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0B" w:rsidRPr="005C030B" w:rsidRDefault="005C030B" w:rsidP="005C030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C030B">
        <w:rPr>
          <w:rFonts w:asciiTheme="majorBidi" w:hAnsiTheme="majorBidi" w:cstheme="majorBidi"/>
          <w:sz w:val="24"/>
          <w:szCs w:val="24"/>
        </w:rPr>
        <w:t xml:space="preserve">Résumé : </w:t>
      </w:r>
    </w:p>
    <w:p w:rsidR="00001D15" w:rsidRPr="005C030B" w:rsidRDefault="00001D15" w:rsidP="00001D15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C82B26">
        <w:rPr>
          <w:rFonts w:ascii="Times New Roman" w:hAnsi="Times New Roman" w:cs="Times New Roman"/>
          <w:sz w:val="24"/>
          <w:szCs w:val="24"/>
        </w:rPr>
        <w:t xml:space="preserve">Cette étude est essentiellement portée sur les outils </w:t>
      </w:r>
      <w:r>
        <w:rPr>
          <w:rFonts w:ascii="Times New Roman" w:hAnsi="Times New Roman" w:cs="Times New Roman"/>
          <w:sz w:val="24"/>
          <w:szCs w:val="24"/>
        </w:rPr>
        <w:t>de la</w:t>
      </w:r>
      <w:r w:rsidRPr="005C030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</w:t>
      </w:r>
      <w:r w:rsidRPr="005C030B">
        <w:rPr>
          <w:rFonts w:asciiTheme="majorBidi" w:hAnsiTheme="majorBidi" w:cstheme="majorBidi"/>
          <w:sz w:val="24"/>
          <w:szCs w:val="24"/>
        </w:rPr>
        <w:t>urveillance et la maintenance des machines tournantes e</w:t>
      </w:r>
      <w:r>
        <w:rPr>
          <w:rFonts w:asciiTheme="majorBidi" w:hAnsiTheme="majorBidi" w:cstheme="majorBidi"/>
          <w:sz w:val="24"/>
          <w:szCs w:val="24"/>
        </w:rPr>
        <w:t>t la détection</w:t>
      </w:r>
      <w:r w:rsidRPr="005C030B">
        <w:rPr>
          <w:rFonts w:asciiTheme="majorBidi" w:hAnsiTheme="majorBidi" w:cstheme="majorBidi"/>
          <w:sz w:val="24"/>
          <w:szCs w:val="24"/>
        </w:rPr>
        <w:t xml:space="preserve"> de défaut</w:t>
      </w:r>
      <w:r w:rsidR="00272D39">
        <w:rPr>
          <w:rFonts w:asciiTheme="majorBidi" w:hAnsiTheme="majorBidi" w:cstheme="majorBidi"/>
          <w:sz w:val="24"/>
          <w:szCs w:val="24"/>
        </w:rPr>
        <w:t>s</w:t>
      </w:r>
      <w:r w:rsidRPr="005C030B">
        <w:rPr>
          <w:rFonts w:asciiTheme="majorBidi" w:hAnsiTheme="majorBidi" w:cstheme="majorBidi"/>
          <w:sz w:val="24"/>
          <w:szCs w:val="24"/>
        </w:rPr>
        <w:t xml:space="preserve">. </w:t>
      </w:r>
    </w:p>
    <w:p w:rsidR="00001D15" w:rsidRDefault="00001D15" w:rsidP="00001D15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C030B">
        <w:rPr>
          <w:rFonts w:asciiTheme="majorBidi" w:hAnsiTheme="majorBidi" w:cstheme="majorBidi"/>
          <w:sz w:val="24"/>
          <w:szCs w:val="24"/>
        </w:rPr>
        <w:t xml:space="preserve">L’analyse vibratoire est la méthode la </w:t>
      </w:r>
      <w:r>
        <w:rPr>
          <w:rFonts w:asciiTheme="majorBidi" w:hAnsiTheme="majorBidi" w:cstheme="majorBidi"/>
          <w:sz w:val="24"/>
          <w:szCs w:val="24"/>
        </w:rPr>
        <w:t>plus utilisée dans la surveillance</w:t>
      </w:r>
      <w:r w:rsidRPr="005C030B">
        <w:rPr>
          <w:rFonts w:asciiTheme="majorBidi" w:hAnsiTheme="majorBidi" w:cstheme="majorBidi"/>
          <w:sz w:val="24"/>
          <w:szCs w:val="24"/>
        </w:rPr>
        <w:t xml:space="preserve"> de</w:t>
      </w:r>
      <w:r w:rsidR="00272D39">
        <w:rPr>
          <w:rFonts w:asciiTheme="majorBidi" w:hAnsiTheme="majorBidi" w:cstheme="majorBidi"/>
          <w:sz w:val="24"/>
          <w:szCs w:val="24"/>
        </w:rPr>
        <w:t>s</w:t>
      </w:r>
      <w:r w:rsidRPr="005C030B">
        <w:rPr>
          <w:rFonts w:asciiTheme="majorBidi" w:hAnsiTheme="majorBidi" w:cstheme="majorBidi"/>
          <w:sz w:val="24"/>
          <w:szCs w:val="24"/>
        </w:rPr>
        <w:t xml:space="preserve"> machine</w:t>
      </w:r>
      <w:r w:rsidR="00272D39">
        <w:rPr>
          <w:rFonts w:asciiTheme="majorBidi" w:hAnsiTheme="majorBidi" w:cstheme="majorBidi"/>
          <w:sz w:val="24"/>
          <w:szCs w:val="24"/>
        </w:rPr>
        <w:t>s</w:t>
      </w:r>
      <w:r w:rsidRPr="005C030B">
        <w:rPr>
          <w:rFonts w:asciiTheme="majorBidi" w:hAnsiTheme="majorBidi" w:cstheme="majorBidi"/>
          <w:sz w:val="24"/>
          <w:szCs w:val="24"/>
        </w:rPr>
        <w:t>. Le principe de cette méthode est basé sur l’analyse spectral</w:t>
      </w:r>
      <w:r>
        <w:rPr>
          <w:rFonts w:asciiTheme="majorBidi" w:hAnsiTheme="majorBidi" w:cstheme="majorBidi"/>
          <w:sz w:val="24"/>
          <w:szCs w:val="24"/>
        </w:rPr>
        <w:t>e.</w:t>
      </w:r>
    </w:p>
    <w:p w:rsidR="00001D15" w:rsidRDefault="00272D39" w:rsidP="00001D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travail réalisé dans ce mémoire a permis</w:t>
      </w:r>
      <w:r w:rsidR="00001D15">
        <w:rPr>
          <w:rFonts w:asciiTheme="majorBidi" w:hAnsiTheme="majorBidi" w:cstheme="majorBidi"/>
          <w:sz w:val="24"/>
          <w:szCs w:val="24"/>
        </w:rPr>
        <w:t xml:space="preserve"> de mettre en évidence l’apport</w:t>
      </w:r>
      <w:r w:rsidR="00001D15" w:rsidRPr="00C82B26">
        <w:rPr>
          <w:rFonts w:ascii="Times New Roman" w:hAnsi="Times New Roman" w:cs="Times New Roman"/>
          <w:sz w:val="24"/>
          <w:szCs w:val="24"/>
        </w:rPr>
        <w:t xml:space="preserve"> </w:t>
      </w:r>
      <w:r w:rsidR="00001D15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nsidérable des indicateurs qui se montrent bien adaptés</w:t>
      </w:r>
      <w:r w:rsidR="00001D15">
        <w:rPr>
          <w:rFonts w:ascii="Times New Roman" w:hAnsi="Times New Roman" w:cs="Times New Roman"/>
          <w:sz w:val="24"/>
          <w:szCs w:val="24"/>
        </w:rPr>
        <w:t xml:space="preserve"> pour la surveillance et la détection des défauts mécanique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01D15">
        <w:rPr>
          <w:rFonts w:ascii="Times New Roman" w:hAnsi="Times New Roman" w:cs="Times New Roman"/>
          <w:sz w:val="24"/>
          <w:szCs w:val="24"/>
        </w:rPr>
        <w:t xml:space="preserve"> dans les machines tournantes</w:t>
      </w:r>
      <w:r w:rsidR="0084179B">
        <w:rPr>
          <w:rFonts w:ascii="Times New Roman" w:hAnsi="Times New Roman" w:cs="Times New Roman"/>
          <w:sz w:val="24"/>
          <w:szCs w:val="24"/>
        </w:rPr>
        <w:t>.</w:t>
      </w:r>
    </w:p>
    <w:p w:rsidR="0084179B" w:rsidRDefault="0084179B" w:rsidP="008417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 clé : surveillance, analyse vibratoire, analyse spectrale, détection</w:t>
      </w:r>
      <w:r w:rsidRPr="00C82B26">
        <w:rPr>
          <w:rFonts w:ascii="Times New Roman" w:hAnsi="Times New Roman" w:cs="Times New Roman"/>
          <w:sz w:val="24"/>
          <w:szCs w:val="24"/>
        </w:rPr>
        <w:t>.</w:t>
      </w:r>
    </w:p>
    <w:p w:rsidR="00E3271E" w:rsidRDefault="00E3271E" w:rsidP="008417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23D" w:rsidRDefault="00E3271E" w:rsidP="00D8423D">
      <w:pPr>
        <w:spacing w:after="0" w:line="360" w:lineRule="auto"/>
        <w:jc w:val="right"/>
        <w:rPr>
          <w:rFonts w:cs="Arial"/>
        </w:rPr>
      </w:pPr>
      <w:proofErr w:type="gramStart"/>
      <w:r w:rsidRPr="00E3271E">
        <w:rPr>
          <w:rFonts w:cs="Arial" w:hint="eastAsia"/>
          <w:rtl/>
        </w:rPr>
        <w:t>تركز</w:t>
      </w:r>
      <w:proofErr w:type="gramEnd"/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هذه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الدراسة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أساسا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على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أدوات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الرصد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والصيانة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لتدوير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آلات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والكشف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عن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العيوب</w:t>
      </w:r>
      <w:r w:rsidRPr="00E3271E">
        <w:rPr>
          <w:rFonts w:cs="Arial"/>
          <w:rtl/>
        </w:rPr>
        <w:t xml:space="preserve">.  </w:t>
      </w:r>
      <w:r w:rsidRPr="00E3271E">
        <w:rPr>
          <w:rFonts w:cs="Arial" w:hint="eastAsia"/>
          <w:rtl/>
        </w:rPr>
        <w:t>تحليل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الاهتزاز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هو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الأسلوب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الأكثر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استخداماً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في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الرصد</w:t>
      </w:r>
      <w:r w:rsidRPr="00E3271E">
        <w:rPr>
          <w:rFonts w:cs="Arial"/>
          <w:rtl/>
        </w:rPr>
        <w:t xml:space="preserve"> </w:t>
      </w:r>
      <w:proofErr w:type="gramStart"/>
      <w:r w:rsidRPr="00E3271E">
        <w:rPr>
          <w:rFonts w:cs="Arial" w:hint="eastAsia"/>
          <w:rtl/>
        </w:rPr>
        <w:t>الآلية</w:t>
      </w:r>
      <w:proofErr w:type="gramEnd"/>
      <w:r w:rsidRPr="00E3271E">
        <w:rPr>
          <w:rFonts w:cs="Arial"/>
          <w:rtl/>
        </w:rPr>
        <w:t xml:space="preserve">. </w:t>
      </w:r>
      <w:r w:rsidRPr="00E3271E">
        <w:rPr>
          <w:rFonts w:cs="Arial" w:hint="eastAsia"/>
          <w:rtl/>
        </w:rPr>
        <w:t>ويستند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مبدأ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هذا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الأسلوب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في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التحليل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الطيفي</w:t>
      </w:r>
      <w:r w:rsidRPr="00E3271E">
        <w:rPr>
          <w:rFonts w:cs="Arial"/>
          <w:rtl/>
        </w:rPr>
        <w:t xml:space="preserve">. </w:t>
      </w:r>
      <w:proofErr w:type="gramStart"/>
      <w:r w:rsidRPr="00E3271E">
        <w:rPr>
          <w:rFonts w:cs="Arial" w:hint="eastAsia"/>
          <w:rtl/>
        </w:rPr>
        <w:t>وساعد</w:t>
      </w:r>
      <w:proofErr w:type="gramEnd"/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العمل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المنجز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في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هذه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الذاكرة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لتسليط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الضوء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على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مساهمة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هذه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المؤشرات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التي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تعتبر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مناسبة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تماما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للمراقبة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والكشف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عن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عيوب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ميكانيكية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في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تدوير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الآلات</w:t>
      </w:r>
      <w:r w:rsidRPr="00E3271E">
        <w:rPr>
          <w:rFonts w:cs="Arial"/>
          <w:rtl/>
        </w:rPr>
        <w:t>.</w:t>
      </w:r>
    </w:p>
    <w:p w:rsidR="00E3271E" w:rsidRDefault="00E3271E" w:rsidP="00D8423D">
      <w:pPr>
        <w:spacing w:after="0" w:line="360" w:lineRule="auto"/>
        <w:jc w:val="right"/>
      </w:pPr>
      <w:r w:rsidRPr="00E3271E">
        <w:rPr>
          <w:rFonts w:cs="Arial"/>
          <w:rtl/>
        </w:rPr>
        <w:t xml:space="preserve"> </w:t>
      </w:r>
      <w:proofErr w:type="gramStart"/>
      <w:r w:rsidRPr="00E3271E">
        <w:rPr>
          <w:rFonts w:cs="Arial" w:hint="eastAsia"/>
          <w:rtl/>
        </w:rPr>
        <w:t>الكلمات</w:t>
      </w:r>
      <w:proofErr w:type="gramEnd"/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الرئيسية</w:t>
      </w:r>
      <w:r w:rsidRPr="00E3271E">
        <w:rPr>
          <w:rFonts w:cs="Arial"/>
          <w:rtl/>
        </w:rPr>
        <w:t xml:space="preserve">: </w:t>
      </w:r>
      <w:r w:rsidRPr="00E3271E">
        <w:rPr>
          <w:rFonts w:cs="Arial" w:hint="eastAsia"/>
          <w:rtl/>
        </w:rPr>
        <w:t>الرصد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وتحليل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الاهتزاز،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التحليل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الطيفي،</w:t>
      </w:r>
      <w:r w:rsidRPr="00E3271E">
        <w:rPr>
          <w:rFonts w:cs="Arial"/>
          <w:rtl/>
        </w:rPr>
        <w:t xml:space="preserve"> </w:t>
      </w:r>
      <w:r w:rsidRPr="00E3271E">
        <w:rPr>
          <w:rFonts w:cs="Arial" w:hint="eastAsia"/>
          <w:rtl/>
        </w:rPr>
        <w:t>والكشف</w:t>
      </w:r>
      <w:r w:rsidRPr="00E3271E">
        <w:t>.</w:t>
      </w:r>
    </w:p>
    <w:p w:rsidR="00E3271E" w:rsidRPr="00E3271E" w:rsidRDefault="00E3271E" w:rsidP="00E3271E">
      <w:pPr>
        <w:spacing w:after="0" w:line="360" w:lineRule="auto"/>
        <w:jc w:val="both"/>
        <w:rPr>
          <w:rFonts w:cs="Arial"/>
          <w:lang w:val="en-US"/>
        </w:rPr>
      </w:pPr>
      <w:r w:rsidRPr="00E3271E">
        <w:rPr>
          <w:rFonts w:cs="Arial"/>
          <w:lang w:val="en-US"/>
        </w:rPr>
        <w:t xml:space="preserve">This study </w:t>
      </w:r>
      <w:proofErr w:type="gramStart"/>
      <w:r w:rsidRPr="00E3271E">
        <w:rPr>
          <w:rFonts w:cs="Arial"/>
          <w:lang w:val="en-US"/>
        </w:rPr>
        <w:t>is mainly focused</w:t>
      </w:r>
      <w:proofErr w:type="gramEnd"/>
      <w:r w:rsidRPr="00E3271E">
        <w:rPr>
          <w:rFonts w:cs="Arial"/>
          <w:lang w:val="en-US"/>
        </w:rPr>
        <w:t xml:space="preserve"> on the monitoring tools and maintenance of rotating machines and the detection of defects.  The vibration analysis is the most used method in monitoring of machinery. The principle of this method </w:t>
      </w:r>
      <w:proofErr w:type="gramStart"/>
      <w:r w:rsidRPr="00E3271E">
        <w:rPr>
          <w:rFonts w:cs="Arial"/>
          <w:lang w:val="en-US"/>
        </w:rPr>
        <w:t>is based</w:t>
      </w:r>
      <w:proofErr w:type="gramEnd"/>
      <w:r w:rsidRPr="00E3271E">
        <w:rPr>
          <w:rFonts w:cs="Arial"/>
          <w:lang w:val="en-US"/>
        </w:rPr>
        <w:t xml:space="preserve"> on the spectral analysis. The work done in this memory helped to highlight the contribution of the </w:t>
      </w:r>
      <w:proofErr w:type="gramStart"/>
      <w:r w:rsidRPr="00E3271E">
        <w:rPr>
          <w:rFonts w:cs="Arial"/>
          <w:lang w:val="en-US"/>
        </w:rPr>
        <w:t>indicators which are well suited for surveillance</w:t>
      </w:r>
      <w:proofErr w:type="gramEnd"/>
      <w:r w:rsidRPr="00E3271E">
        <w:rPr>
          <w:rFonts w:cs="Arial"/>
          <w:lang w:val="en-US"/>
        </w:rPr>
        <w:t xml:space="preserve"> and detection of mechanical defects in rotating machinery. </w:t>
      </w:r>
      <w:proofErr w:type="gramStart"/>
      <w:r w:rsidRPr="00E3271E">
        <w:rPr>
          <w:rFonts w:cs="Arial"/>
          <w:lang w:val="en-US"/>
        </w:rPr>
        <w:t>Keyword: monitoring, vibration analysis, spectral analysis, detection.</w:t>
      </w:r>
      <w:proofErr w:type="gramEnd"/>
    </w:p>
    <w:p w:rsidR="0084179B" w:rsidRPr="00C82B26" w:rsidRDefault="0084179B" w:rsidP="00001D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D15" w:rsidRPr="005C030B" w:rsidRDefault="00001D15" w:rsidP="001F2D0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001D15" w:rsidRPr="005C030B" w:rsidSect="005C030B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030B"/>
    <w:rsid w:val="00001D15"/>
    <w:rsid w:val="00175FEF"/>
    <w:rsid w:val="001F2D03"/>
    <w:rsid w:val="00272D39"/>
    <w:rsid w:val="00293F51"/>
    <w:rsid w:val="005C030B"/>
    <w:rsid w:val="007E002E"/>
    <w:rsid w:val="0084179B"/>
    <w:rsid w:val="00AC0CB5"/>
    <w:rsid w:val="00B32950"/>
    <w:rsid w:val="00BE7D73"/>
    <w:rsid w:val="00D8423D"/>
    <w:rsid w:val="00E3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2016-06-03T21:08:00Z</dcterms:created>
  <dcterms:modified xsi:type="dcterms:W3CDTF">2016-06-22T16:28:00Z</dcterms:modified>
</cp:coreProperties>
</file>