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32E5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  <w:r w:rsidRPr="00F57412">
        <w:rPr>
          <w:rFonts w:ascii="Times New Roman" w:hAnsi="Times New Roman" w:cs="Times New Roman"/>
          <w:sz w:val="96"/>
          <w:szCs w:val="96"/>
        </w:rPr>
        <w:t>INTRODUCTION GENERALE</w:t>
      </w: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Pr="00E859E5" w:rsidRDefault="00E859E5" w:rsidP="00E859E5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>
        <w:rPr>
          <w:rFonts w:asciiTheme="majorBidi" w:hAnsiTheme="majorBidi" w:cstheme="majorBidi"/>
          <w:b/>
          <w:bCs/>
          <w:iCs/>
          <w:sz w:val="96"/>
          <w:szCs w:val="96"/>
        </w:rPr>
        <w:t xml:space="preserve">CHAPITRE I :           </w:t>
      </w:r>
      <w:r w:rsidRPr="00E859E5">
        <w:rPr>
          <w:rFonts w:asciiTheme="majorBidi" w:hAnsiTheme="majorBidi" w:cstheme="majorBidi"/>
          <w:b/>
          <w:bCs/>
          <w:sz w:val="96"/>
          <w:szCs w:val="96"/>
        </w:rPr>
        <w:t>Les constituants du béton</w:t>
      </w:r>
    </w:p>
    <w:p w:rsidR="00F57412" w:rsidRPr="00E859E5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</w:p>
    <w:p w:rsidR="00F57412" w:rsidRPr="00F57412" w:rsidRDefault="00F57412" w:rsidP="00AE080E">
      <w:pPr>
        <w:pStyle w:val="En-tte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 w:rsidRPr="00F57412">
        <w:rPr>
          <w:rFonts w:asciiTheme="majorBidi" w:hAnsiTheme="majorBidi" w:cstheme="majorBidi"/>
          <w:b/>
          <w:bCs/>
          <w:iCs/>
          <w:sz w:val="96"/>
          <w:szCs w:val="96"/>
        </w:rPr>
        <w:lastRenderedPageBreak/>
        <w:t xml:space="preserve">CHAPITRE II.                                               </w:t>
      </w:r>
    </w:p>
    <w:p w:rsidR="00F57412" w:rsidRPr="00AE080E" w:rsidRDefault="00AE080E" w:rsidP="00F57412">
      <w:pPr>
        <w:pStyle w:val="En-tte"/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AE080E">
        <w:rPr>
          <w:rFonts w:asciiTheme="majorBidi" w:hAnsiTheme="majorBidi" w:cstheme="majorBidi"/>
          <w:b/>
          <w:bCs/>
          <w:sz w:val="96"/>
          <w:szCs w:val="96"/>
        </w:rPr>
        <w:t>Les caractéristiques des bétons</w:t>
      </w:r>
    </w:p>
    <w:p w:rsidR="00F57412" w:rsidRPr="00AE080E" w:rsidRDefault="00F57412" w:rsidP="00F57412">
      <w:pPr>
        <w:pStyle w:val="En-tte"/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F57412">
        <w:rPr>
          <w:rFonts w:ascii="Times New Roman" w:hAnsi="Times New Roman" w:cs="Times New Roman"/>
          <w:b/>
          <w:bCs/>
          <w:iCs/>
          <w:sz w:val="96"/>
          <w:szCs w:val="96"/>
        </w:rPr>
        <w:lastRenderedPageBreak/>
        <w:t>CHAPITRE III                                                                                          EMPLOI DU B.H.P</w:t>
      </w: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Pr="00F57412" w:rsidRDefault="00F57412" w:rsidP="00F57412">
      <w:pPr>
        <w:pStyle w:val="En-tte"/>
        <w:spacing w:line="276" w:lineRule="auto"/>
        <w:jc w:val="center"/>
        <w:rPr>
          <w:rFonts w:asciiTheme="majorBidi" w:hAnsiTheme="majorBidi" w:cstheme="majorBidi"/>
          <w:b/>
          <w:bCs/>
          <w:iCs/>
          <w:sz w:val="96"/>
          <w:szCs w:val="96"/>
        </w:rPr>
      </w:pPr>
      <w:r w:rsidRPr="00F57412">
        <w:rPr>
          <w:rFonts w:asciiTheme="majorBidi" w:hAnsiTheme="majorBidi" w:cstheme="majorBidi"/>
          <w:b/>
          <w:bCs/>
          <w:iCs/>
          <w:sz w:val="96"/>
          <w:szCs w:val="96"/>
        </w:rPr>
        <w:lastRenderedPageBreak/>
        <w:t>CHAPITRE IV:                                                                                    FORMULATION DU B.H.P</w:t>
      </w:r>
    </w:p>
    <w:p w:rsidR="00F57412" w:rsidRPr="00F57412" w:rsidRDefault="00F57412" w:rsidP="00F57412">
      <w:pPr>
        <w:pStyle w:val="En-tte"/>
        <w:ind w:firstLine="708"/>
        <w:jc w:val="center"/>
        <w:rPr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F57412">
        <w:rPr>
          <w:rFonts w:ascii="Times New Roman" w:hAnsi="Times New Roman" w:cs="Times New Roman"/>
          <w:b/>
          <w:bCs/>
          <w:iCs/>
          <w:sz w:val="96"/>
          <w:szCs w:val="96"/>
        </w:rPr>
        <w:lastRenderedPageBreak/>
        <w:t>CHAPITRE V :                                                                                     ESSAIS SUR LES BETON</w:t>
      </w: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Default="00F57412" w:rsidP="00F57412">
      <w:pPr>
        <w:pStyle w:val="En-tte"/>
        <w:jc w:val="center"/>
        <w:rPr>
          <w:rFonts w:ascii="Cambria" w:hAnsi="Cambria"/>
          <w:b/>
          <w:bCs/>
          <w:iCs/>
          <w:sz w:val="96"/>
          <w:szCs w:val="96"/>
        </w:rPr>
      </w:pPr>
    </w:p>
    <w:p w:rsidR="00F57412" w:rsidRPr="00F57412" w:rsidRDefault="00F57412" w:rsidP="00F57412">
      <w:pPr>
        <w:pStyle w:val="En-tte"/>
        <w:jc w:val="center"/>
        <w:rPr>
          <w:sz w:val="96"/>
          <w:szCs w:val="96"/>
        </w:rPr>
      </w:pPr>
      <w:r w:rsidRPr="00F57412">
        <w:rPr>
          <w:rFonts w:ascii="Cambria" w:hAnsi="Cambria"/>
          <w:b/>
          <w:bCs/>
          <w:iCs/>
          <w:sz w:val="96"/>
          <w:szCs w:val="96"/>
        </w:rPr>
        <w:lastRenderedPageBreak/>
        <w:t>CHAPITRE VI :                                                                           RESULTATS ET INTERPRETATION</w:t>
      </w:r>
    </w:p>
    <w:p w:rsidR="00F57412" w:rsidRPr="00826837" w:rsidRDefault="00F57412" w:rsidP="00F57412">
      <w:pPr>
        <w:pStyle w:val="En-tte"/>
        <w:rPr>
          <w:sz w:val="20"/>
          <w:szCs w:val="20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Default="00F57412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51F4A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57412" w:rsidRPr="00003093" w:rsidRDefault="00551F4A" w:rsidP="00F57412">
      <w:pPr>
        <w:jc w:val="center"/>
        <w:rPr>
          <w:rFonts w:ascii="Times New Roman" w:hAnsi="Times New Roman" w:cs="Times New Roman"/>
          <w:sz w:val="96"/>
          <w:szCs w:val="96"/>
        </w:rPr>
      </w:pPr>
      <w:r w:rsidRPr="00003093">
        <w:rPr>
          <w:rFonts w:ascii="Times New Roman" w:hAnsi="Times New Roman" w:cs="Times New Roman"/>
          <w:sz w:val="96"/>
          <w:szCs w:val="96"/>
        </w:rPr>
        <w:t xml:space="preserve">CONCLUSION GENERAL </w:t>
      </w:r>
    </w:p>
    <w:sectPr w:rsidR="00F57412" w:rsidRPr="00003093" w:rsidSect="00C2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68" w:rsidRDefault="00FD3D68" w:rsidP="00F57412">
      <w:pPr>
        <w:spacing w:after="0" w:line="240" w:lineRule="auto"/>
      </w:pPr>
      <w:r>
        <w:separator/>
      </w:r>
    </w:p>
  </w:endnote>
  <w:endnote w:type="continuationSeparator" w:id="1">
    <w:p w:rsidR="00FD3D68" w:rsidRDefault="00FD3D68" w:rsidP="00F5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68" w:rsidRDefault="00FD3D68" w:rsidP="00F57412">
      <w:pPr>
        <w:spacing w:after="0" w:line="240" w:lineRule="auto"/>
      </w:pPr>
      <w:r>
        <w:separator/>
      </w:r>
    </w:p>
  </w:footnote>
  <w:footnote w:type="continuationSeparator" w:id="1">
    <w:p w:rsidR="00FD3D68" w:rsidRDefault="00FD3D68" w:rsidP="00F57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412"/>
    <w:rsid w:val="00003093"/>
    <w:rsid w:val="002000F9"/>
    <w:rsid w:val="0020206C"/>
    <w:rsid w:val="00551F4A"/>
    <w:rsid w:val="00A72301"/>
    <w:rsid w:val="00AB333D"/>
    <w:rsid w:val="00AE080E"/>
    <w:rsid w:val="00C232E5"/>
    <w:rsid w:val="00C807D1"/>
    <w:rsid w:val="00DE64B5"/>
    <w:rsid w:val="00E859E5"/>
    <w:rsid w:val="00F57412"/>
    <w:rsid w:val="00F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7412"/>
  </w:style>
  <w:style w:type="paragraph" w:styleId="Pieddepage">
    <w:name w:val="footer"/>
    <w:basedOn w:val="Normal"/>
    <w:link w:val="PieddepageCar"/>
    <w:uiPriority w:val="99"/>
    <w:semiHidden/>
    <w:unhideWhenUsed/>
    <w:rsid w:val="00F5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7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star</cp:lastModifiedBy>
  <cp:revision>6</cp:revision>
  <dcterms:created xsi:type="dcterms:W3CDTF">2014-06-16T14:23:00Z</dcterms:created>
  <dcterms:modified xsi:type="dcterms:W3CDTF">2015-06-01T13:07:00Z</dcterms:modified>
</cp:coreProperties>
</file>