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EB" w:rsidRPr="00B7043A" w:rsidRDefault="006D42EB"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.1.Les essais sur les ciments:</w:t>
      </w:r>
    </w:p>
    <w:p w:rsidR="006D42EB" w:rsidRPr="00B7043A" w:rsidRDefault="006D42EB"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.1.1.Déterminations des caractéristiques physiques:</w:t>
      </w:r>
    </w:p>
    <w:p w:rsidR="006D42EB" w:rsidRPr="00B7043A" w:rsidRDefault="00AE3A10"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Tableau</w:t>
      </w:r>
      <w:r w:rsidR="004138DE">
        <w:rPr>
          <w:rFonts w:asciiTheme="majorBidi" w:hAnsiTheme="majorBidi" w:cstheme="majorBidi"/>
          <w:b/>
          <w:bCs/>
          <w:sz w:val="24"/>
          <w:szCs w:val="24"/>
          <w:lang w:eastAsia="fr-FR"/>
        </w:rPr>
        <w:t xml:space="preserve"> .1 : récapitule les résultats des caractéristiques physiques du ciment utilisé</w:t>
      </w:r>
      <w:r w:rsidR="006D42EB" w:rsidRPr="00B7043A">
        <w:rPr>
          <w:rFonts w:asciiTheme="majorBidi" w:hAnsiTheme="majorBidi" w:cstheme="majorBidi"/>
          <w:b/>
          <w:bCs/>
          <w:sz w:val="24"/>
          <w:szCs w:val="24"/>
          <w:lang w:eastAsia="fr-FR"/>
        </w:rPr>
        <w:t>.</w:t>
      </w:r>
    </w:p>
    <w:tbl>
      <w:tblPr>
        <w:tblStyle w:val="Grilledutableau"/>
        <w:tblW w:w="0" w:type="auto"/>
        <w:tblLook w:val="04A0"/>
      </w:tblPr>
      <w:tblGrid>
        <w:gridCol w:w="1363"/>
        <w:gridCol w:w="1363"/>
        <w:gridCol w:w="1364"/>
        <w:gridCol w:w="1364"/>
        <w:gridCol w:w="1364"/>
        <w:gridCol w:w="1364"/>
        <w:gridCol w:w="1364"/>
      </w:tblGrid>
      <w:tr w:rsidR="00EE29BB" w:rsidRPr="00B7043A" w:rsidTr="00EE29BB">
        <w:tc>
          <w:tcPr>
            <w:tcW w:w="1363" w:type="dxa"/>
          </w:tcPr>
          <w:p w:rsidR="00EE29BB" w:rsidRPr="00B7043A" w:rsidRDefault="003A2AB8"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Pr>
                <w:rFonts w:asciiTheme="majorBidi" w:hAnsiTheme="majorBidi" w:cstheme="majorBidi"/>
                <w:sz w:val="24"/>
                <w:szCs w:val="24"/>
                <w:lang w:eastAsia="fr-FR"/>
              </w:rPr>
              <w:t>Type de ciment</w:t>
            </w:r>
          </w:p>
        </w:tc>
        <w:tc>
          <w:tcPr>
            <w:tcW w:w="1363" w:type="dxa"/>
          </w:tcPr>
          <w:p w:rsidR="00EE29BB" w:rsidRPr="00B7043A" w:rsidRDefault="00EE29BB"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cimenteries</w:t>
            </w:r>
          </w:p>
        </w:tc>
        <w:tc>
          <w:tcPr>
            <w:tcW w:w="1364" w:type="dxa"/>
          </w:tcPr>
          <w:p w:rsidR="00EE29BB" w:rsidRPr="00B7043A" w:rsidRDefault="00EE29BB"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Masse volumique absolue      (Ton/m</w:t>
            </w:r>
            <w:r w:rsidRPr="00B7043A">
              <w:rPr>
                <w:rFonts w:asciiTheme="majorBidi" w:hAnsiTheme="majorBidi" w:cstheme="majorBidi"/>
                <w:sz w:val="24"/>
                <w:szCs w:val="24"/>
                <w:vertAlign w:val="superscript"/>
                <w:lang w:eastAsia="fr-FR"/>
              </w:rPr>
              <w:t>3</w:t>
            </w:r>
            <w:r w:rsidRPr="00B7043A">
              <w:rPr>
                <w:rFonts w:asciiTheme="majorBidi" w:hAnsiTheme="majorBidi" w:cstheme="majorBidi"/>
                <w:sz w:val="24"/>
                <w:szCs w:val="24"/>
                <w:lang w:eastAsia="fr-FR"/>
              </w:rPr>
              <w:t>)</w:t>
            </w:r>
          </w:p>
        </w:tc>
        <w:tc>
          <w:tcPr>
            <w:tcW w:w="1364" w:type="dxa"/>
          </w:tcPr>
          <w:p w:rsidR="00EE29BB" w:rsidRPr="00B7043A" w:rsidRDefault="00EE29BB"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Masse volumique apparente (Ton/m</w:t>
            </w:r>
            <w:r w:rsidRPr="00B7043A">
              <w:rPr>
                <w:rFonts w:asciiTheme="majorBidi" w:hAnsiTheme="majorBidi" w:cstheme="majorBidi"/>
                <w:sz w:val="24"/>
                <w:szCs w:val="24"/>
                <w:vertAlign w:val="superscript"/>
                <w:lang w:eastAsia="fr-FR"/>
              </w:rPr>
              <w:t>3</w:t>
            </w:r>
            <w:r w:rsidRPr="00B7043A">
              <w:rPr>
                <w:rFonts w:asciiTheme="majorBidi" w:hAnsiTheme="majorBidi" w:cstheme="majorBidi"/>
                <w:sz w:val="24"/>
                <w:szCs w:val="24"/>
                <w:lang w:eastAsia="fr-FR"/>
              </w:rPr>
              <w:t>)</w:t>
            </w:r>
          </w:p>
        </w:tc>
        <w:tc>
          <w:tcPr>
            <w:tcW w:w="1364" w:type="dxa"/>
          </w:tcPr>
          <w:p w:rsidR="00EE29BB" w:rsidRPr="00B7043A" w:rsidRDefault="00EE29BB"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La consistance (%)</w:t>
            </w:r>
          </w:p>
        </w:tc>
        <w:tc>
          <w:tcPr>
            <w:tcW w:w="1364" w:type="dxa"/>
          </w:tcPr>
          <w:p w:rsidR="00EE29BB" w:rsidRPr="00B7043A" w:rsidRDefault="00EE29BB"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Début de prise (mn)</w:t>
            </w:r>
          </w:p>
        </w:tc>
        <w:tc>
          <w:tcPr>
            <w:tcW w:w="1364" w:type="dxa"/>
          </w:tcPr>
          <w:p w:rsidR="00EE29BB" w:rsidRPr="00B7043A" w:rsidRDefault="00EE29BB"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Fin de prise (mn)</w:t>
            </w:r>
          </w:p>
        </w:tc>
      </w:tr>
      <w:tr w:rsidR="00EE29BB" w:rsidRPr="00B7043A" w:rsidTr="00EE29BB">
        <w:tc>
          <w:tcPr>
            <w:tcW w:w="1363" w:type="dxa"/>
          </w:tcPr>
          <w:p w:rsidR="00EE29BB" w:rsidRPr="00B7043A" w:rsidRDefault="004138DE"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Pr>
                <w:rFonts w:asciiTheme="majorBidi" w:hAnsiTheme="majorBidi" w:cstheme="majorBidi"/>
                <w:sz w:val="24"/>
                <w:szCs w:val="24"/>
                <w:lang w:eastAsia="fr-FR"/>
              </w:rPr>
              <w:t>CEM II</w:t>
            </w:r>
          </w:p>
        </w:tc>
        <w:tc>
          <w:tcPr>
            <w:tcW w:w="1363" w:type="dxa"/>
          </w:tcPr>
          <w:p w:rsidR="00EE29BB" w:rsidRPr="00B7043A" w:rsidRDefault="00FF13DD"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Pr>
                <w:rFonts w:asciiTheme="majorBidi" w:hAnsiTheme="majorBidi" w:cstheme="majorBidi"/>
                <w:sz w:val="24"/>
                <w:szCs w:val="24"/>
                <w:lang w:eastAsia="fr-FR"/>
              </w:rPr>
              <w:t>C</w:t>
            </w:r>
            <w:r w:rsidR="004138DE">
              <w:rPr>
                <w:rFonts w:asciiTheme="majorBidi" w:hAnsiTheme="majorBidi" w:cstheme="majorBidi"/>
                <w:sz w:val="24"/>
                <w:szCs w:val="24"/>
                <w:lang w:eastAsia="fr-FR"/>
              </w:rPr>
              <w:t>hlef</w:t>
            </w:r>
          </w:p>
        </w:tc>
        <w:tc>
          <w:tcPr>
            <w:tcW w:w="1364" w:type="dxa"/>
          </w:tcPr>
          <w:p w:rsidR="00EE29BB" w:rsidRPr="00B7043A" w:rsidRDefault="00E941FD"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ρs =3,15</w:t>
            </w:r>
          </w:p>
        </w:tc>
        <w:tc>
          <w:tcPr>
            <w:tcW w:w="1364" w:type="dxa"/>
          </w:tcPr>
          <w:p w:rsidR="00EE29BB" w:rsidRPr="00B7043A" w:rsidRDefault="00E941FD"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ρa =1,23</w:t>
            </w:r>
          </w:p>
        </w:tc>
        <w:tc>
          <w:tcPr>
            <w:tcW w:w="1364" w:type="dxa"/>
          </w:tcPr>
          <w:p w:rsidR="00EE29BB" w:rsidRPr="00B7043A" w:rsidRDefault="00E941FD" w:rsidP="0015376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23</w:t>
            </w:r>
          </w:p>
        </w:tc>
        <w:tc>
          <w:tcPr>
            <w:tcW w:w="1364" w:type="dxa"/>
          </w:tcPr>
          <w:p w:rsidR="00EE29BB" w:rsidRPr="00B7043A" w:rsidRDefault="00E941FD" w:rsidP="001537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sz w:val="24"/>
                <w:szCs w:val="24"/>
                <w:lang w:eastAsia="fr-FR"/>
              </w:rPr>
              <w:t>65</w:t>
            </w:r>
          </w:p>
        </w:tc>
        <w:tc>
          <w:tcPr>
            <w:tcW w:w="1364" w:type="dxa"/>
          </w:tcPr>
          <w:p w:rsidR="00EE29BB" w:rsidRPr="00B7043A" w:rsidRDefault="00E941FD" w:rsidP="0015376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250</w:t>
            </w:r>
          </w:p>
        </w:tc>
      </w:tr>
    </w:tbl>
    <w:p w:rsidR="005C3772" w:rsidRDefault="00F02774" w:rsidP="007C1DC4">
      <w:pPr>
        <w:tabs>
          <w:tab w:val="left" w:pos="4215"/>
        </w:tabs>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r>
        <w:rPr>
          <w:rFonts w:asciiTheme="majorBidi" w:hAnsiTheme="majorBidi" w:cstheme="majorBidi"/>
          <w:b/>
          <w:bCs/>
          <w:sz w:val="24"/>
          <w:szCs w:val="24"/>
          <w:lang w:eastAsia="fr-FR"/>
        </w:rPr>
        <w:tab/>
      </w:r>
    </w:p>
    <w:p w:rsidR="00434413" w:rsidRPr="00B7043A" w:rsidRDefault="00434413" w:rsidP="007C1DC4">
      <w:pPr>
        <w:tabs>
          <w:tab w:val="left" w:pos="4215"/>
        </w:tabs>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.2.Les essais sur Le sable :</w:t>
      </w:r>
    </w:p>
    <w:p w:rsidR="00744368" w:rsidRDefault="0074436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.2.1.Déterminations des caractéristiques physiques :</w:t>
      </w:r>
    </w:p>
    <w:p w:rsidR="004138DE" w:rsidRPr="004138DE" w:rsidRDefault="004138DE" w:rsidP="007C1DC4">
      <w:pPr>
        <w:keepNext/>
        <w:keepLines/>
        <w:autoSpaceDE w:val="0"/>
        <w:autoSpaceDN w:val="0"/>
        <w:adjustRightInd w:val="0"/>
        <w:spacing w:before="60" w:after="60" w:line="360" w:lineRule="auto"/>
        <w:ind w:left="0" w:right="0"/>
        <w:jc w:val="both"/>
        <w:rPr>
          <w:rFonts w:asciiTheme="majorBidi" w:hAnsiTheme="majorBidi" w:cstheme="majorBidi"/>
          <w:sz w:val="24"/>
          <w:szCs w:val="24"/>
          <w:lang w:eastAsia="fr-FR"/>
        </w:rPr>
      </w:pPr>
      <w:r w:rsidRPr="004138DE">
        <w:rPr>
          <w:rFonts w:asciiTheme="majorBidi" w:hAnsiTheme="majorBidi" w:cstheme="majorBidi"/>
          <w:sz w:val="24"/>
          <w:szCs w:val="24"/>
          <w:lang w:eastAsia="fr-FR"/>
        </w:rPr>
        <w:t>Les résultats obtenus sur les caractéristiques physiques récapituler dans le tableau suivants :</w:t>
      </w:r>
    </w:p>
    <w:p w:rsidR="00744368" w:rsidRPr="00B7043A" w:rsidRDefault="00744368"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 xml:space="preserve">Tableau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.2 : les caractéristiques physiques de sable.</w:t>
      </w:r>
    </w:p>
    <w:tbl>
      <w:tblPr>
        <w:tblW w:w="0" w:type="auto"/>
        <w:tblInd w:w="108" w:type="dxa"/>
        <w:tblLayout w:type="fixed"/>
        <w:tblLook w:val="0000"/>
      </w:tblPr>
      <w:tblGrid>
        <w:gridCol w:w="2370"/>
        <w:gridCol w:w="2304"/>
        <w:gridCol w:w="2304"/>
        <w:gridCol w:w="2308"/>
      </w:tblGrid>
      <w:tr w:rsidR="00C148F8" w:rsidRPr="00B7043A">
        <w:trPr>
          <w:trHeight w:val="1"/>
        </w:trPr>
        <w:tc>
          <w:tcPr>
            <w:tcW w:w="2370"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Sable</w:t>
            </w:r>
          </w:p>
        </w:tc>
        <w:tc>
          <w:tcPr>
            <w:tcW w:w="2304"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Masse volumique absolue (Ton/m</w:t>
            </w:r>
            <w:r w:rsidRPr="00B7043A">
              <w:rPr>
                <w:rFonts w:asciiTheme="majorBidi" w:hAnsiTheme="majorBidi" w:cstheme="majorBidi"/>
                <w:sz w:val="24"/>
                <w:szCs w:val="24"/>
                <w:vertAlign w:val="superscript"/>
                <w:lang w:eastAsia="fr-FR"/>
              </w:rPr>
              <w:t>3</w:t>
            </w:r>
            <w:r w:rsidRPr="00B7043A">
              <w:rPr>
                <w:rFonts w:asciiTheme="majorBidi" w:hAnsiTheme="majorBidi" w:cstheme="majorBidi"/>
                <w:sz w:val="24"/>
                <w:szCs w:val="24"/>
                <w:lang w:eastAsia="fr-FR"/>
              </w:rPr>
              <w:t>)</w:t>
            </w:r>
          </w:p>
        </w:tc>
        <w:tc>
          <w:tcPr>
            <w:tcW w:w="2304"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Masse volumique apparente (Ton/m</w:t>
            </w:r>
            <w:r w:rsidRPr="00B7043A">
              <w:rPr>
                <w:rFonts w:asciiTheme="majorBidi" w:hAnsiTheme="majorBidi" w:cstheme="majorBidi"/>
                <w:sz w:val="24"/>
                <w:szCs w:val="24"/>
                <w:vertAlign w:val="superscript"/>
                <w:lang w:eastAsia="fr-FR"/>
              </w:rPr>
              <w:t>3</w:t>
            </w:r>
            <w:r w:rsidRPr="00B7043A">
              <w:rPr>
                <w:rFonts w:asciiTheme="majorBidi" w:hAnsiTheme="majorBidi" w:cstheme="majorBidi"/>
                <w:sz w:val="24"/>
                <w:szCs w:val="24"/>
                <w:lang w:eastAsia="fr-FR"/>
              </w:rPr>
              <w:t>)</w:t>
            </w:r>
          </w:p>
        </w:tc>
        <w:tc>
          <w:tcPr>
            <w:tcW w:w="2308"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Equivalent de sable</w:t>
            </w:r>
          </w:p>
          <w:p w:rsidR="00C148F8" w:rsidRPr="00B7043A" w:rsidRDefault="00E508B4"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ES</w:t>
            </w:r>
            <w:r w:rsidR="00C148F8" w:rsidRPr="00B7043A">
              <w:rPr>
                <w:rFonts w:asciiTheme="majorBidi" w:hAnsiTheme="majorBidi" w:cstheme="majorBidi"/>
                <w:sz w:val="24"/>
                <w:szCs w:val="24"/>
                <w:lang w:eastAsia="fr-FR"/>
              </w:rPr>
              <w:t xml:space="preserve"> (%)</w:t>
            </w:r>
          </w:p>
        </w:tc>
      </w:tr>
      <w:tr w:rsidR="00C148F8" w:rsidRPr="00B7043A">
        <w:trPr>
          <w:trHeight w:val="1"/>
        </w:trPr>
        <w:tc>
          <w:tcPr>
            <w:tcW w:w="2370"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4138DE"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Pr>
                <w:rFonts w:asciiTheme="majorBidi" w:hAnsiTheme="majorBidi" w:cstheme="majorBidi"/>
                <w:sz w:val="24"/>
                <w:szCs w:val="24"/>
                <w:lang w:eastAsia="fr-FR"/>
              </w:rPr>
              <w:t>GUE</w:t>
            </w:r>
            <w:r w:rsidR="00C148F8" w:rsidRPr="00B7043A">
              <w:rPr>
                <w:rFonts w:asciiTheme="majorBidi" w:hAnsiTheme="majorBidi" w:cstheme="majorBidi"/>
                <w:sz w:val="24"/>
                <w:szCs w:val="24"/>
                <w:lang w:eastAsia="fr-FR"/>
              </w:rPr>
              <w:t>LTA</w:t>
            </w:r>
          </w:p>
        </w:tc>
        <w:tc>
          <w:tcPr>
            <w:tcW w:w="2304"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2,5</w:t>
            </w:r>
          </w:p>
        </w:tc>
        <w:tc>
          <w:tcPr>
            <w:tcW w:w="2304"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1,65</w:t>
            </w:r>
          </w:p>
        </w:tc>
        <w:tc>
          <w:tcPr>
            <w:tcW w:w="2308" w:type="dxa"/>
            <w:tcBorders>
              <w:top w:val="single" w:sz="3" w:space="0" w:color="000000"/>
              <w:left w:val="single" w:sz="3" w:space="0" w:color="000000"/>
              <w:bottom w:val="single" w:sz="3" w:space="0" w:color="000000"/>
              <w:right w:val="single" w:sz="3" w:space="0" w:color="000000"/>
            </w:tcBorders>
            <w:shd w:val="clear" w:color="000000" w:fill="FFFFFF"/>
          </w:tcPr>
          <w:p w:rsidR="00C148F8" w:rsidRPr="00B7043A" w:rsidRDefault="00C148F8" w:rsidP="005E27A0">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7</w:t>
            </w:r>
            <w:r w:rsidR="006D6E3F" w:rsidRPr="00B7043A">
              <w:rPr>
                <w:rFonts w:asciiTheme="majorBidi" w:hAnsiTheme="majorBidi" w:cstheme="majorBidi"/>
                <w:sz w:val="24"/>
                <w:szCs w:val="24"/>
                <w:lang w:eastAsia="fr-FR"/>
              </w:rPr>
              <w:t>6</w:t>
            </w:r>
          </w:p>
        </w:tc>
      </w:tr>
    </w:tbl>
    <w:p w:rsidR="00AB4766" w:rsidRPr="00B7043A" w:rsidRDefault="00AB4766" w:rsidP="007C1DC4">
      <w:pPr>
        <w:autoSpaceDE w:val="0"/>
        <w:autoSpaceDN w:val="0"/>
        <w:adjustRightInd w:val="0"/>
        <w:spacing w:before="0" w:after="200" w:line="360" w:lineRule="auto"/>
        <w:ind w:left="0" w:right="0"/>
        <w:jc w:val="both"/>
        <w:rPr>
          <w:rFonts w:asciiTheme="majorBidi" w:hAnsiTheme="majorBidi" w:cstheme="majorBidi"/>
          <w:sz w:val="24"/>
          <w:szCs w:val="24"/>
          <w:lang w:eastAsia="fr-FR"/>
        </w:rPr>
      </w:pPr>
    </w:p>
    <w:p w:rsidR="00FB3756" w:rsidRPr="00FB3756" w:rsidRDefault="00AB4766" w:rsidP="007C1DC4">
      <w:pPr>
        <w:autoSpaceDE w:val="0"/>
        <w:autoSpaceDN w:val="0"/>
        <w:adjustRightInd w:val="0"/>
        <w:spacing w:before="0" w:after="2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ES=76  sont situés entre 70 et 80 % présentent un sable propre à faible pourcentage de fines argileuses convenant parfaitement pour les bétons de haute qualité.</w:t>
      </w:r>
    </w:p>
    <w:p w:rsidR="00AE41EA" w:rsidRDefault="00AE41EA"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p>
    <w:p w:rsidR="00AE41EA" w:rsidRDefault="00AE41EA"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p>
    <w:p w:rsidR="00AE41EA" w:rsidRDefault="00AE41EA"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p>
    <w:p w:rsidR="00AE41EA" w:rsidRDefault="00AE41EA"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p>
    <w:p w:rsidR="00AE41EA" w:rsidRDefault="00AE41EA"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p>
    <w:p w:rsidR="00AE41EA" w:rsidRDefault="00AE41EA" w:rsidP="007C1DC4">
      <w:pPr>
        <w:keepNext/>
        <w:keepLines/>
        <w:autoSpaceDE w:val="0"/>
        <w:autoSpaceDN w:val="0"/>
        <w:adjustRightInd w:val="0"/>
        <w:spacing w:before="60" w:after="60" w:line="360" w:lineRule="auto"/>
        <w:ind w:left="0" w:right="0"/>
        <w:jc w:val="both"/>
        <w:rPr>
          <w:rFonts w:cs="Calibri"/>
          <w:b/>
          <w:bCs/>
          <w:sz w:val="24"/>
          <w:szCs w:val="24"/>
          <w:lang w:eastAsia="fr-FR"/>
        </w:rPr>
      </w:pPr>
      <w:r>
        <w:rPr>
          <w:rFonts w:cs="Calibri"/>
          <w:b/>
          <w:bCs/>
          <w:sz w:val="24"/>
          <w:szCs w:val="24"/>
          <w:lang w:eastAsia="fr-FR"/>
        </w:rPr>
        <w:lastRenderedPageBreak/>
        <w:t>V.2.2.Analyse granulométrique :</w:t>
      </w:r>
    </w:p>
    <w:p w:rsidR="00AE41EA" w:rsidRDefault="000147DA" w:rsidP="00184BEE">
      <w:pPr>
        <w:autoSpaceDE w:val="0"/>
        <w:autoSpaceDN w:val="0"/>
        <w:adjustRightInd w:val="0"/>
        <w:spacing w:before="100" w:after="100" w:line="360" w:lineRule="auto"/>
        <w:ind w:left="0" w:right="0"/>
        <w:rPr>
          <w:rFonts w:cs="Calibri"/>
          <w:b/>
          <w:bCs/>
          <w:sz w:val="24"/>
          <w:szCs w:val="24"/>
          <w:lang w:eastAsia="fr-FR"/>
        </w:rPr>
      </w:pPr>
      <w:r>
        <w:rPr>
          <w:rFonts w:cs="Calibri"/>
          <w:b/>
          <w:bCs/>
          <w:sz w:val="24"/>
          <w:szCs w:val="24"/>
          <w:lang w:eastAsia="fr-FR"/>
        </w:rPr>
        <w:t>Tableau V.3</w:t>
      </w:r>
      <w:r w:rsidR="00AE41EA">
        <w:rPr>
          <w:rFonts w:cs="Calibri"/>
          <w:b/>
          <w:bCs/>
          <w:sz w:val="24"/>
          <w:szCs w:val="24"/>
          <w:lang w:eastAsia="fr-FR"/>
        </w:rPr>
        <w:t> : Analyse granulométrique du sable.</w:t>
      </w:r>
    </w:p>
    <w:tbl>
      <w:tblPr>
        <w:tblW w:w="9500" w:type="dxa"/>
        <w:jc w:val="center"/>
        <w:tblLayout w:type="fixed"/>
        <w:tblCellMar>
          <w:left w:w="40" w:type="dxa"/>
          <w:right w:w="40" w:type="dxa"/>
        </w:tblCellMar>
        <w:tblLook w:val="0000"/>
      </w:tblPr>
      <w:tblGrid>
        <w:gridCol w:w="1896"/>
        <w:gridCol w:w="1901"/>
        <w:gridCol w:w="1896"/>
        <w:gridCol w:w="1901"/>
        <w:gridCol w:w="1906"/>
      </w:tblGrid>
      <w:tr w:rsidR="00AE41EA" w:rsidTr="002A37AB">
        <w:trPr>
          <w:trHeight w:val="288"/>
          <w:jc w:val="center"/>
        </w:trPr>
        <w:tc>
          <w:tcPr>
            <w:tcW w:w="1896" w:type="dxa"/>
            <w:vMerge w:val="restart"/>
            <w:tcBorders>
              <w:top w:val="single" w:sz="4" w:space="0" w:color="000000"/>
              <w:left w:val="single" w:sz="4" w:space="0" w:color="000000"/>
              <w:bottom w:val="nil"/>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Tamis [mm]</w:t>
            </w:r>
          </w:p>
        </w:tc>
        <w:tc>
          <w:tcPr>
            <w:tcW w:w="1901" w:type="dxa"/>
            <w:vMerge w:val="restart"/>
            <w:tcBorders>
              <w:top w:val="single" w:sz="4" w:space="0" w:color="000000"/>
              <w:left w:val="single" w:sz="4" w:space="0" w:color="000000"/>
              <w:bottom w:val="nil"/>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Refus partiels [g]</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Refus cumulés</w:t>
            </w:r>
          </w:p>
        </w:tc>
        <w:tc>
          <w:tcPr>
            <w:tcW w:w="1906" w:type="dxa"/>
            <w:vMerge w:val="restart"/>
            <w:tcBorders>
              <w:top w:val="single" w:sz="4" w:space="0" w:color="000000"/>
              <w:left w:val="single" w:sz="4" w:space="0" w:color="000000"/>
              <w:bottom w:val="nil"/>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Tamisats (%)</w:t>
            </w:r>
          </w:p>
        </w:tc>
      </w:tr>
      <w:tr w:rsidR="00AE41EA" w:rsidTr="002A37AB">
        <w:trPr>
          <w:trHeight w:val="288"/>
          <w:jc w:val="center"/>
        </w:trPr>
        <w:tc>
          <w:tcPr>
            <w:tcW w:w="1896" w:type="dxa"/>
            <w:vMerge/>
            <w:tcBorders>
              <w:top w:val="nil"/>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p>
        </w:tc>
        <w:tc>
          <w:tcPr>
            <w:tcW w:w="1901" w:type="dxa"/>
            <w:vMerge/>
            <w:tcBorders>
              <w:top w:val="nil"/>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[g]</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w:t>
            </w:r>
          </w:p>
        </w:tc>
        <w:tc>
          <w:tcPr>
            <w:tcW w:w="1906" w:type="dxa"/>
            <w:vMerge/>
            <w:tcBorders>
              <w:top w:val="nil"/>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p>
        </w:tc>
      </w:tr>
      <w:tr w:rsidR="00AE41EA" w:rsidTr="002A37AB">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100</w:t>
            </w:r>
          </w:p>
        </w:tc>
      </w:tr>
      <w:tr w:rsidR="00AE41EA" w:rsidTr="002A37AB">
        <w:trPr>
          <w:trHeight w:val="28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2.5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60</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60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6</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94</w:t>
            </w:r>
          </w:p>
        </w:tc>
      </w:tr>
      <w:tr w:rsidR="00AE41EA" w:rsidTr="002A37AB">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1.25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33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9.3</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90.7</w:t>
            </w:r>
          </w:p>
        </w:tc>
      </w:tr>
      <w:tr w:rsidR="00AE41EA" w:rsidTr="002A37AB">
        <w:trPr>
          <w:trHeight w:val="28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0.63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28</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121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12.1</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87.9</w:t>
            </w:r>
          </w:p>
        </w:tc>
      </w:tr>
      <w:tr w:rsidR="00AE41EA" w:rsidTr="002A37AB">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0.315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225</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346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34.6</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65.4</w:t>
            </w:r>
          </w:p>
        </w:tc>
      </w:tr>
      <w:tr w:rsidR="00AE41EA" w:rsidTr="002A37AB">
        <w:trPr>
          <w:trHeight w:val="28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0.125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615</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961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96.1</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3.9</w:t>
            </w:r>
          </w:p>
        </w:tc>
      </w:tr>
      <w:tr w:rsidR="00AE41EA" w:rsidTr="002A37AB">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0.08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35</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996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99.6</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0.4</w:t>
            </w:r>
          </w:p>
        </w:tc>
      </w:tr>
      <w:tr w:rsidR="00AE41EA" w:rsidTr="002A37AB">
        <w:trPr>
          <w:trHeight w:val="29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Fond</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999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99.9</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AE41EA" w:rsidRDefault="00AE41EA"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0.1</w:t>
            </w:r>
          </w:p>
        </w:tc>
      </w:tr>
    </w:tbl>
    <w:p w:rsidR="004545DD" w:rsidRDefault="004545DD" w:rsidP="007C1DC4">
      <w:pPr>
        <w:autoSpaceDE w:val="0"/>
        <w:autoSpaceDN w:val="0"/>
        <w:adjustRightInd w:val="0"/>
        <w:spacing w:before="100" w:after="100" w:line="360" w:lineRule="auto"/>
        <w:ind w:left="0" w:right="0"/>
        <w:jc w:val="both"/>
        <w:rPr>
          <w:rFonts w:cs="Calibri"/>
          <w:sz w:val="24"/>
          <w:szCs w:val="24"/>
          <w:lang w:eastAsia="fr-FR"/>
        </w:rPr>
      </w:pPr>
    </w:p>
    <w:p w:rsidR="004545DD" w:rsidRDefault="002A37AB" w:rsidP="002A37AB">
      <w:pPr>
        <w:autoSpaceDE w:val="0"/>
        <w:autoSpaceDN w:val="0"/>
        <w:adjustRightInd w:val="0"/>
        <w:spacing w:before="100" w:after="100" w:line="360" w:lineRule="auto"/>
        <w:ind w:left="0" w:right="0"/>
        <w:rPr>
          <w:rFonts w:cs="Calibri"/>
          <w:sz w:val="24"/>
          <w:szCs w:val="24"/>
          <w:lang w:eastAsia="fr-FR"/>
        </w:rPr>
      </w:pPr>
      <w:r w:rsidRPr="002A37AB">
        <w:rPr>
          <w:rFonts w:cs="Calibri"/>
          <w:noProof/>
          <w:sz w:val="24"/>
          <w:szCs w:val="24"/>
          <w:lang w:eastAsia="fr-FR"/>
        </w:rPr>
        <w:drawing>
          <wp:inline distT="0" distB="0" distL="0" distR="0">
            <wp:extent cx="5758815" cy="2529205"/>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58815" cy="2529205"/>
                    </a:xfrm>
                    <a:prstGeom prst="rect">
                      <a:avLst/>
                    </a:prstGeom>
                    <a:noFill/>
                    <a:ln w="9525">
                      <a:noFill/>
                      <a:miter lim="800000"/>
                      <a:headEnd/>
                      <a:tailEnd/>
                    </a:ln>
                  </pic:spPr>
                </pic:pic>
              </a:graphicData>
            </a:graphic>
          </wp:inline>
        </w:drawing>
      </w:r>
    </w:p>
    <w:p w:rsidR="00FE700A" w:rsidRDefault="00625FED" w:rsidP="00FE700A">
      <w:pPr>
        <w:autoSpaceDE w:val="0"/>
        <w:autoSpaceDN w:val="0"/>
        <w:adjustRightInd w:val="0"/>
        <w:spacing w:before="100" w:after="100" w:line="360" w:lineRule="auto"/>
        <w:ind w:left="0" w:right="0"/>
        <w:rPr>
          <w:rFonts w:cs="Calibri"/>
          <w:sz w:val="24"/>
          <w:szCs w:val="24"/>
          <w:lang w:eastAsia="fr-FR"/>
        </w:rPr>
      </w:pPr>
      <w:r w:rsidRPr="00B7043A">
        <w:rPr>
          <w:rFonts w:asciiTheme="majorBidi" w:hAnsiTheme="majorBidi" w:cstheme="majorBidi"/>
          <w:b/>
          <w:bCs/>
          <w:sz w:val="24"/>
          <w:szCs w:val="24"/>
          <w:lang w:eastAsia="fr-FR"/>
        </w:rPr>
        <w:t xml:space="preserve">Figure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sidR="00827FF3">
        <w:rPr>
          <w:rFonts w:asciiTheme="majorBidi" w:hAnsiTheme="majorBidi" w:cstheme="majorBidi"/>
          <w:b/>
          <w:bCs/>
          <w:sz w:val="24"/>
          <w:szCs w:val="24"/>
          <w:lang w:eastAsia="fr-FR"/>
        </w:rPr>
        <w:t>1 : la courbe granulométrique du</w:t>
      </w:r>
      <w:r w:rsidRPr="00B7043A">
        <w:rPr>
          <w:rFonts w:asciiTheme="majorBidi" w:hAnsiTheme="majorBidi" w:cstheme="majorBidi"/>
          <w:b/>
          <w:bCs/>
          <w:sz w:val="24"/>
          <w:szCs w:val="24"/>
          <w:lang w:eastAsia="fr-FR"/>
        </w:rPr>
        <w:t xml:space="preserve"> sable.</w:t>
      </w:r>
    </w:p>
    <w:p w:rsidR="005F78BA" w:rsidRDefault="005F78BA" w:rsidP="00FE700A">
      <w:pPr>
        <w:autoSpaceDE w:val="0"/>
        <w:autoSpaceDN w:val="0"/>
        <w:adjustRightInd w:val="0"/>
        <w:spacing w:before="100" w:after="100" w:line="360" w:lineRule="auto"/>
        <w:ind w:left="0" w:right="0"/>
        <w:jc w:val="left"/>
        <w:rPr>
          <w:rFonts w:asciiTheme="majorBidi" w:hAnsiTheme="majorBidi" w:cstheme="majorBidi"/>
          <w:b/>
          <w:bCs/>
          <w:sz w:val="24"/>
          <w:szCs w:val="24"/>
          <w:lang w:eastAsia="fr-FR"/>
        </w:rPr>
      </w:pPr>
    </w:p>
    <w:p w:rsidR="00625FED" w:rsidRPr="00FE700A" w:rsidRDefault="00625FED" w:rsidP="00FE700A">
      <w:pPr>
        <w:autoSpaceDE w:val="0"/>
        <w:autoSpaceDN w:val="0"/>
        <w:adjustRightInd w:val="0"/>
        <w:spacing w:before="100" w:after="100" w:line="360" w:lineRule="auto"/>
        <w:ind w:left="0" w:right="0"/>
        <w:jc w:val="left"/>
        <w:rPr>
          <w:rFonts w:cs="Calibri"/>
          <w:sz w:val="24"/>
          <w:szCs w:val="24"/>
          <w:lang w:eastAsia="fr-FR"/>
        </w:rPr>
      </w:pPr>
      <w:r w:rsidRPr="00B7043A">
        <w:rPr>
          <w:rFonts w:asciiTheme="majorBidi" w:hAnsiTheme="majorBidi" w:cstheme="majorBidi"/>
          <w:b/>
          <w:bCs/>
          <w:sz w:val="24"/>
          <w:szCs w:val="24"/>
          <w:lang w:eastAsia="fr-FR"/>
        </w:rPr>
        <w:t xml:space="preserve">Le module de finesse(MF) : </w:t>
      </w:r>
    </w:p>
    <w:p w:rsidR="00625FED" w:rsidRPr="00B7043A" w:rsidRDefault="00625FED"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MF = (99.6+96.1+34.6+12.1+9.3+6)/100 = 2.57</w:t>
      </w:r>
    </w:p>
    <w:p w:rsidR="00625FED" w:rsidRPr="00B7043A" w:rsidRDefault="00625FED" w:rsidP="003B5369">
      <w:pPr>
        <w:keepNext/>
        <w:keepLines/>
        <w:autoSpaceDE w:val="0"/>
        <w:autoSpaceDN w:val="0"/>
        <w:adjustRightInd w:val="0"/>
        <w:spacing w:before="60" w:after="60" w:line="360" w:lineRule="auto"/>
        <w:ind w:left="0" w:right="0"/>
        <w:jc w:val="left"/>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.3.Les essais sur Le gravier :</w:t>
      </w:r>
    </w:p>
    <w:p w:rsidR="00625FED" w:rsidRPr="00B7043A" w:rsidRDefault="00625FED"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.3.1.Déterminations des caractéristiques physiques :</w:t>
      </w:r>
    </w:p>
    <w:p w:rsidR="00625FED" w:rsidRPr="00B7043A" w:rsidRDefault="00625FED"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 xml:space="preserve">Tableau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.4 : les caractéristiques physiques de</w:t>
      </w:r>
      <w:r w:rsidR="00FF13DD">
        <w:rPr>
          <w:rFonts w:asciiTheme="majorBidi" w:hAnsiTheme="majorBidi" w:cstheme="majorBidi"/>
          <w:b/>
          <w:bCs/>
          <w:sz w:val="24"/>
          <w:szCs w:val="24"/>
          <w:lang w:eastAsia="fr-FR"/>
        </w:rPr>
        <w:t>s</w:t>
      </w:r>
      <w:r w:rsidRPr="00B7043A">
        <w:rPr>
          <w:rFonts w:asciiTheme="majorBidi" w:hAnsiTheme="majorBidi" w:cstheme="majorBidi"/>
          <w:b/>
          <w:bCs/>
          <w:sz w:val="24"/>
          <w:szCs w:val="24"/>
          <w:lang w:eastAsia="fr-FR"/>
        </w:rPr>
        <w:t xml:space="preserve"> gravier</w:t>
      </w:r>
      <w:r w:rsidR="00FF13DD">
        <w:rPr>
          <w:rFonts w:asciiTheme="majorBidi" w:hAnsiTheme="majorBidi" w:cstheme="majorBidi"/>
          <w:b/>
          <w:bCs/>
          <w:sz w:val="24"/>
          <w:szCs w:val="24"/>
          <w:lang w:eastAsia="fr-FR"/>
        </w:rPr>
        <w:t>s</w:t>
      </w:r>
      <w:r w:rsidRPr="00B7043A">
        <w:rPr>
          <w:rFonts w:asciiTheme="majorBidi" w:hAnsiTheme="majorBidi" w:cstheme="majorBidi"/>
          <w:b/>
          <w:bCs/>
          <w:sz w:val="24"/>
          <w:szCs w:val="24"/>
          <w:lang w:eastAsia="fr-FR"/>
        </w:rPr>
        <w:t>.</w:t>
      </w:r>
    </w:p>
    <w:tbl>
      <w:tblPr>
        <w:tblW w:w="9330" w:type="dxa"/>
        <w:jc w:val="center"/>
        <w:tblInd w:w="-669" w:type="dxa"/>
        <w:tblLayout w:type="fixed"/>
        <w:tblCellMar>
          <w:left w:w="40" w:type="dxa"/>
          <w:right w:w="40" w:type="dxa"/>
        </w:tblCellMar>
        <w:tblLook w:val="0000"/>
      </w:tblPr>
      <w:tblGrid>
        <w:gridCol w:w="3544"/>
        <w:gridCol w:w="1844"/>
        <w:gridCol w:w="1840"/>
        <w:gridCol w:w="2102"/>
      </w:tblGrid>
      <w:tr w:rsidR="00625FED" w:rsidRPr="00B7043A" w:rsidTr="003B5369">
        <w:trPr>
          <w:trHeight w:val="112"/>
          <w:jc w:val="center"/>
        </w:trPr>
        <w:tc>
          <w:tcPr>
            <w:tcW w:w="3544" w:type="dxa"/>
            <w:tcBorders>
              <w:top w:val="single" w:sz="4" w:space="0" w:color="auto"/>
              <w:left w:val="single" w:sz="4" w:space="0" w:color="000000"/>
              <w:bottom w:val="single" w:sz="4" w:space="0" w:color="000000"/>
              <w:right w:val="single" w:sz="4" w:space="0" w:color="000000"/>
            </w:tcBorders>
            <w:shd w:val="clear" w:color="auto" w:fill="FFFFFF"/>
          </w:tcPr>
          <w:p w:rsidR="00625FED" w:rsidRPr="00B7043A" w:rsidRDefault="00625FED"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b/>
                <w:bCs/>
                <w:sz w:val="24"/>
                <w:szCs w:val="24"/>
                <w:lang w:eastAsia="fr-FR"/>
              </w:rPr>
              <w:t>Caractéristiques</w:t>
            </w:r>
          </w:p>
        </w:tc>
        <w:tc>
          <w:tcPr>
            <w:tcW w:w="1844" w:type="dxa"/>
            <w:tcBorders>
              <w:top w:val="single" w:sz="4" w:space="0" w:color="auto"/>
              <w:left w:val="single" w:sz="4" w:space="0" w:color="000000"/>
              <w:bottom w:val="single" w:sz="4" w:space="0" w:color="000000"/>
              <w:right w:val="single" w:sz="4" w:space="0" w:color="000000"/>
            </w:tcBorders>
            <w:shd w:val="clear" w:color="auto" w:fill="FFFFFF"/>
          </w:tcPr>
          <w:p w:rsidR="00625FED" w:rsidRPr="00B7043A" w:rsidRDefault="00625FED"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b/>
                <w:bCs/>
                <w:sz w:val="24"/>
                <w:szCs w:val="24"/>
                <w:lang w:eastAsia="fr-FR"/>
              </w:rPr>
              <w:t>Gravier 3/8</w:t>
            </w:r>
          </w:p>
        </w:tc>
        <w:tc>
          <w:tcPr>
            <w:tcW w:w="1840" w:type="dxa"/>
            <w:tcBorders>
              <w:top w:val="single" w:sz="4" w:space="0" w:color="auto"/>
              <w:left w:val="single" w:sz="4" w:space="0" w:color="000000"/>
              <w:bottom w:val="single" w:sz="4" w:space="0" w:color="auto"/>
              <w:right w:val="single" w:sz="4" w:space="0" w:color="auto"/>
            </w:tcBorders>
            <w:shd w:val="clear" w:color="auto" w:fill="FFFFFF"/>
          </w:tcPr>
          <w:p w:rsidR="00625FED" w:rsidRPr="00B7043A" w:rsidRDefault="00625FED"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b/>
                <w:bCs/>
                <w:sz w:val="24"/>
                <w:szCs w:val="24"/>
                <w:lang w:eastAsia="fr-FR"/>
              </w:rPr>
              <w:t>Gravier 8/15</w:t>
            </w:r>
          </w:p>
        </w:tc>
        <w:tc>
          <w:tcPr>
            <w:tcW w:w="2102" w:type="dxa"/>
            <w:tcBorders>
              <w:top w:val="single" w:sz="4" w:space="0" w:color="auto"/>
              <w:bottom w:val="single" w:sz="4" w:space="0" w:color="auto"/>
              <w:right w:val="single" w:sz="4" w:space="0" w:color="auto"/>
            </w:tcBorders>
            <w:shd w:val="clear" w:color="auto" w:fill="auto"/>
          </w:tcPr>
          <w:p w:rsidR="00625FED" w:rsidRPr="00B7043A" w:rsidRDefault="00625FED" w:rsidP="007C1DC4">
            <w:pPr>
              <w:spacing w:after="240" w:line="360" w:lineRule="auto"/>
              <w:jc w:val="both"/>
              <w:rPr>
                <w:rFonts w:asciiTheme="majorBidi" w:hAnsiTheme="majorBidi" w:cstheme="majorBidi"/>
                <w:sz w:val="24"/>
                <w:szCs w:val="24"/>
                <w:lang w:eastAsia="fr-FR"/>
              </w:rPr>
            </w:pPr>
            <w:r w:rsidRPr="00B7043A">
              <w:rPr>
                <w:rFonts w:asciiTheme="majorBidi" w:hAnsiTheme="majorBidi" w:cstheme="majorBidi"/>
                <w:b/>
                <w:bCs/>
                <w:sz w:val="24"/>
                <w:szCs w:val="24"/>
                <w:lang w:eastAsia="fr-FR"/>
              </w:rPr>
              <w:t>Gravier 15/25</w:t>
            </w:r>
          </w:p>
        </w:tc>
      </w:tr>
      <w:tr w:rsidR="00625FED" w:rsidRPr="00B7043A" w:rsidTr="003B5369">
        <w:trPr>
          <w:trHeight w:val="247"/>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25FED" w:rsidRPr="00B7043A" w:rsidRDefault="00625FED" w:rsidP="003B536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Masse volumique absolue (Ton/m</w:t>
            </w:r>
            <w:r w:rsidRPr="00B7043A">
              <w:rPr>
                <w:rFonts w:asciiTheme="majorBidi" w:hAnsiTheme="majorBidi" w:cstheme="majorBidi"/>
                <w:sz w:val="24"/>
                <w:szCs w:val="24"/>
                <w:vertAlign w:val="superscript"/>
                <w:lang w:eastAsia="fr-FR"/>
              </w:rPr>
              <w:t>3</w:t>
            </w:r>
            <w:r w:rsidRPr="00B7043A">
              <w:rPr>
                <w:rFonts w:asciiTheme="majorBidi" w:hAnsiTheme="majorBidi" w:cstheme="majorBidi"/>
                <w:sz w:val="24"/>
                <w:szCs w:val="24"/>
                <w:lang w:eastAsia="fr-FR"/>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25FED" w:rsidRPr="00B7043A" w:rsidRDefault="00625FED" w:rsidP="003E069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2.5</w:t>
            </w:r>
          </w:p>
        </w:tc>
        <w:tc>
          <w:tcPr>
            <w:tcW w:w="1840" w:type="dxa"/>
            <w:tcBorders>
              <w:top w:val="single" w:sz="4" w:space="0" w:color="auto"/>
              <w:left w:val="single" w:sz="4" w:space="0" w:color="000000"/>
              <w:bottom w:val="single" w:sz="4" w:space="0" w:color="000000"/>
              <w:right w:val="single" w:sz="4" w:space="0" w:color="000000"/>
            </w:tcBorders>
            <w:shd w:val="clear" w:color="auto" w:fill="FFFFFF"/>
          </w:tcPr>
          <w:p w:rsidR="00625FED" w:rsidRPr="00B7043A" w:rsidRDefault="00625FED" w:rsidP="003E069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2.5</w:t>
            </w:r>
          </w:p>
        </w:tc>
        <w:tc>
          <w:tcPr>
            <w:tcW w:w="2102" w:type="dxa"/>
            <w:tcBorders>
              <w:top w:val="single" w:sz="4" w:space="0" w:color="auto"/>
              <w:bottom w:val="single" w:sz="4" w:space="0" w:color="auto"/>
              <w:right w:val="single" w:sz="4" w:space="0" w:color="auto"/>
            </w:tcBorders>
            <w:shd w:val="clear" w:color="auto" w:fill="auto"/>
          </w:tcPr>
          <w:p w:rsidR="00625FED" w:rsidRPr="00B7043A" w:rsidRDefault="00176CD4" w:rsidP="003E0699">
            <w:pPr>
              <w:spacing w:after="240" w:line="360" w:lineRule="auto"/>
              <w:rPr>
                <w:rFonts w:asciiTheme="majorBidi" w:hAnsiTheme="majorBidi" w:cstheme="majorBidi"/>
                <w:sz w:val="24"/>
                <w:szCs w:val="24"/>
                <w:lang w:eastAsia="fr-FR"/>
              </w:rPr>
            </w:pPr>
            <w:r w:rsidRPr="00B7043A">
              <w:rPr>
                <w:rFonts w:asciiTheme="majorBidi" w:hAnsiTheme="majorBidi" w:cstheme="majorBidi"/>
                <w:sz w:val="24"/>
                <w:szCs w:val="24"/>
                <w:lang w:eastAsia="fr-FR"/>
              </w:rPr>
              <w:t>2.5</w:t>
            </w:r>
          </w:p>
        </w:tc>
      </w:tr>
      <w:tr w:rsidR="00625FED" w:rsidRPr="00B7043A" w:rsidTr="003B5369">
        <w:trPr>
          <w:trHeight w:val="59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25FED" w:rsidRPr="00B7043A" w:rsidRDefault="00625FED"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Masse volumique apparente (Ton/m</w:t>
            </w:r>
            <w:r w:rsidRPr="00B7043A">
              <w:rPr>
                <w:rFonts w:asciiTheme="majorBidi" w:hAnsiTheme="majorBidi" w:cstheme="majorBidi"/>
                <w:sz w:val="24"/>
                <w:szCs w:val="24"/>
                <w:vertAlign w:val="superscript"/>
                <w:lang w:eastAsia="fr-FR"/>
              </w:rPr>
              <w:t>3</w:t>
            </w:r>
            <w:r w:rsidRPr="00B7043A">
              <w:rPr>
                <w:rFonts w:asciiTheme="majorBidi" w:hAnsiTheme="majorBidi" w:cstheme="majorBidi"/>
                <w:sz w:val="24"/>
                <w:szCs w:val="24"/>
                <w:lang w:eastAsia="fr-FR"/>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25FED" w:rsidRPr="00B7043A" w:rsidRDefault="00625FED" w:rsidP="003E069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1.</w:t>
            </w:r>
            <w:r w:rsidR="005451F7" w:rsidRPr="00B7043A">
              <w:rPr>
                <w:rFonts w:asciiTheme="majorBidi" w:hAnsiTheme="majorBidi" w:cstheme="majorBidi"/>
                <w:sz w:val="24"/>
                <w:szCs w:val="24"/>
                <w:lang w:eastAsia="fr-FR"/>
              </w:rPr>
              <w:t>45</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rsidR="00625FED" w:rsidRPr="00B7043A" w:rsidRDefault="00625FED" w:rsidP="003E0699">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1.</w:t>
            </w:r>
            <w:r w:rsidR="005451F7" w:rsidRPr="00B7043A">
              <w:rPr>
                <w:rFonts w:asciiTheme="majorBidi" w:hAnsiTheme="majorBidi" w:cstheme="majorBidi"/>
                <w:sz w:val="24"/>
                <w:szCs w:val="24"/>
                <w:lang w:eastAsia="fr-FR"/>
              </w:rPr>
              <w:t>43</w:t>
            </w:r>
          </w:p>
        </w:tc>
        <w:tc>
          <w:tcPr>
            <w:tcW w:w="2102" w:type="dxa"/>
            <w:tcBorders>
              <w:top w:val="single" w:sz="4" w:space="0" w:color="auto"/>
              <w:bottom w:val="single" w:sz="4" w:space="0" w:color="auto"/>
              <w:right w:val="single" w:sz="4" w:space="0" w:color="auto"/>
            </w:tcBorders>
            <w:shd w:val="clear" w:color="auto" w:fill="auto"/>
          </w:tcPr>
          <w:p w:rsidR="00625FED" w:rsidRPr="00B7043A" w:rsidRDefault="005451F7" w:rsidP="003E0699">
            <w:pPr>
              <w:spacing w:after="240" w:line="360" w:lineRule="auto"/>
              <w:rPr>
                <w:rFonts w:asciiTheme="majorBidi" w:hAnsiTheme="majorBidi" w:cstheme="majorBidi"/>
                <w:sz w:val="24"/>
                <w:szCs w:val="24"/>
                <w:lang w:eastAsia="fr-FR"/>
              </w:rPr>
            </w:pPr>
            <w:r w:rsidRPr="00B7043A">
              <w:rPr>
                <w:rFonts w:asciiTheme="majorBidi" w:hAnsiTheme="majorBidi" w:cstheme="majorBidi"/>
                <w:sz w:val="24"/>
                <w:szCs w:val="24"/>
                <w:lang w:eastAsia="fr-FR"/>
              </w:rPr>
              <w:t>1.40</w:t>
            </w:r>
          </w:p>
        </w:tc>
      </w:tr>
    </w:tbl>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5F78BA" w:rsidRDefault="005F78BA"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B1423D" w:rsidRDefault="00B1423D"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B1423D" w:rsidRDefault="00B1423D"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B1423D" w:rsidRPr="00B7043A" w:rsidRDefault="00B1423D" w:rsidP="00B1423D">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lastRenderedPageBreak/>
        <w:t>Ⅵ</w:t>
      </w:r>
      <w:r w:rsidRPr="00B7043A">
        <w:rPr>
          <w:rFonts w:asciiTheme="majorBidi" w:hAnsiTheme="majorBidi" w:cstheme="majorBidi"/>
          <w:b/>
          <w:bCs/>
          <w:sz w:val="24"/>
          <w:szCs w:val="24"/>
          <w:lang w:eastAsia="fr-FR"/>
        </w:rPr>
        <w:t>.3.2.Analyse granulométrique :</w:t>
      </w:r>
    </w:p>
    <w:p w:rsidR="00B1423D" w:rsidRDefault="00B1423D" w:rsidP="00B1423D">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.3.2.1.Gravier 3/8 :</w:t>
      </w:r>
    </w:p>
    <w:p w:rsidR="00F75082" w:rsidRPr="00B7043A" w:rsidRDefault="00F75082"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Tableau V.5 : Analyse granulométrique des granulats de fraction 3/8.</w:t>
      </w:r>
    </w:p>
    <w:tbl>
      <w:tblPr>
        <w:tblW w:w="9500" w:type="dxa"/>
        <w:jc w:val="center"/>
        <w:tblLayout w:type="fixed"/>
        <w:tblCellMar>
          <w:left w:w="40" w:type="dxa"/>
          <w:right w:w="40" w:type="dxa"/>
        </w:tblCellMar>
        <w:tblLook w:val="0000"/>
      </w:tblPr>
      <w:tblGrid>
        <w:gridCol w:w="1896"/>
        <w:gridCol w:w="1901"/>
        <w:gridCol w:w="1896"/>
        <w:gridCol w:w="1901"/>
        <w:gridCol w:w="1906"/>
      </w:tblGrid>
      <w:tr w:rsidR="00116E4F" w:rsidRPr="00B7043A" w:rsidTr="00BC548D">
        <w:trPr>
          <w:trHeight w:val="278"/>
          <w:jc w:val="center"/>
        </w:trPr>
        <w:tc>
          <w:tcPr>
            <w:tcW w:w="1896" w:type="dxa"/>
            <w:vMerge w:val="restart"/>
            <w:tcBorders>
              <w:top w:val="single" w:sz="4" w:space="0" w:color="000000"/>
              <w:left w:val="single" w:sz="4" w:space="0" w:color="000000"/>
              <w:bottom w:val="nil"/>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Tamis [mm]</w:t>
            </w:r>
          </w:p>
        </w:tc>
        <w:tc>
          <w:tcPr>
            <w:tcW w:w="1901" w:type="dxa"/>
            <w:vMerge w:val="restart"/>
            <w:tcBorders>
              <w:top w:val="single" w:sz="4" w:space="0" w:color="000000"/>
              <w:left w:val="single" w:sz="4" w:space="0" w:color="000000"/>
              <w:bottom w:val="nil"/>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Refus partiels [g]</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Refus cumulés</w:t>
            </w:r>
          </w:p>
        </w:tc>
        <w:tc>
          <w:tcPr>
            <w:tcW w:w="1906" w:type="dxa"/>
            <w:vMerge w:val="restart"/>
            <w:tcBorders>
              <w:top w:val="single" w:sz="4" w:space="0" w:color="000000"/>
              <w:left w:val="single" w:sz="4" w:space="0" w:color="000000"/>
              <w:bottom w:val="nil"/>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Tamisats (%)</w:t>
            </w:r>
          </w:p>
        </w:tc>
      </w:tr>
      <w:tr w:rsidR="00116E4F" w:rsidRPr="00B7043A" w:rsidTr="00BC548D">
        <w:trPr>
          <w:trHeight w:val="283"/>
          <w:jc w:val="center"/>
        </w:trPr>
        <w:tc>
          <w:tcPr>
            <w:tcW w:w="1896" w:type="dxa"/>
            <w:vMerge/>
            <w:tcBorders>
              <w:top w:val="nil"/>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p>
        </w:tc>
        <w:tc>
          <w:tcPr>
            <w:tcW w:w="1901" w:type="dxa"/>
            <w:vMerge/>
            <w:tcBorders>
              <w:top w:val="nil"/>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[g]</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w:t>
            </w:r>
          </w:p>
        </w:tc>
        <w:tc>
          <w:tcPr>
            <w:tcW w:w="1906" w:type="dxa"/>
            <w:vMerge/>
            <w:tcBorders>
              <w:top w:val="nil"/>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14</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0.875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99.125</w:t>
            </w:r>
          </w:p>
        </w:tc>
      </w:tr>
      <w:tr w:rsidR="00116E4F" w:rsidRPr="00B7043A" w:rsidTr="00BC548D">
        <w:trPr>
          <w:trHeight w:val="28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6.3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390</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404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25.25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74.75</w:t>
            </w: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622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1026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64.125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35.875</w:t>
            </w: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294</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1320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82.5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17.5</w:t>
            </w:r>
          </w:p>
        </w:tc>
      </w:tr>
      <w:tr w:rsidR="00116E4F" w:rsidRPr="00B7043A" w:rsidTr="00BC548D">
        <w:trPr>
          <w:trHeight w:val="28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3.15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191</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1511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94.03</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5.57</w:t>
            </w: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Fond</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88</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1599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99.93</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7C1DC4">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0.07</w:t>
            </w:r>
          </w:p>
        </w:tc>
      </w:tr>
    </w:tbl>
    <w:p w:rsidR="003B5369" w:rsidRDefault="003B5369" w:rsidP="003B5369">
      <w:pPr>
        <w:keepNext/>
        <w:keepLines/>
        <w:autoSpaceDE w:val="0"/>
        <w:autoSpaceDN w:val="0"/>
        <w:adjustRightInd w:val="0"/>
        <w:spacing w:before="60" w:after="60" w:line="360" w:lineRule="auto"/>
        <w:ind w:left="0" w:right="0"/>
        <w:rPr>
          <w:rFonts w:asciiTheme="majorBidi" w:eastAsia="PMingLiU" w:hAnsi="PMingLiU" w:cstheme="majorBidi"/>
          <w:b/>
          <w:bCs/>
          <w:sz w:val="24"/>
          <w:szCs w:val="24"/>
        </w:rPr>
      </w:pPr>
    </w:p>
    <w:p w:rsidR="005F78BA" w:rsidRDefault="005F78BA" w:rsidP="003B53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Pr>
          <w:noProof/>
          <w:lang w:eastAsia="fr-FR"/>
        </w:rPr>
        <w:drawing>
          <wp:inline distT="0" distB="0" distL="0" distR="0">
            <wp:extent cx="5172075" cy="2771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77213" cy="2774529"/>
                    </a:xfrm>
                    <a:prstGeom prst="rect">
                      <a:avLst/>
                    </a:prstGeom>
                    <a:noFill/>
                    <a:ln w="9525">
                      <a:noFill/>
                      <a:miter lim="800000"/>
                      <a:headEnd/>
                      <a:tailEnd/>
                    </a:ln>
                  </pic:spPr>
                </pic:pic>
              </a:graphicData>
            </a:graphic>
          </wp:inline>
        </w:drawing>
      </w:r>
    </w:p>
    <w:p w:rsidR="003B5369" w:rsidRPr="003B5369" w:rsidRDefault="003B5369" w:rsidP="003B53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 xml:space="preserve">Figure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.2 : la courbe gra</w:t>
      </w:r>
      <w:r w:rsidR="005F78BA">
        <w:rPr>
          <w:rFonts w:asciiTheme="majorBidi" w:hAnsiTheme="majorBidi" w:cstheme="majorBidi"/>
          <w:b/>
          <w:bCs/>
          <w:sz w:val="24"/>
          <w:szCs w:val="24"/>
          <w:lang w:eastAsia="fr-FR"/>
        </w:rPr>
        <w:t>nulométrique du gravier</w:t>
      </w:r>
      <w:r>
        <w:rPr>
          <w:rFonts w:asciiTheme="majorBidi" w:hAnsiTheme="majorBidi" w:cstheme="majorBidi"/>
          <w:b/>
          <w:bCs/>
          <w:sz w:val="24"/>
          <w:szCs w:val="24"/>
          <w:lang w:eastAsia="fr-FR"/>
        </w:rPr>
        <w:t xml:space="preserve"> 3/8</w:t>
      </w:r>
      <w:r w:rsidRPr="00B7043A">
        <w:rPr>
          <w:rFonts w:asciiTheme="majorBidi" w:hAnsiTheme="majorBidi" w:cstheme="majorBidi"/>
          <w:b/>
          <w:bCs/>
          <w:sz w:val="24"/>
          <w:szCs w:val="24"/>
          <w:lang w:eastAsia="fr-FR"/>
        </w:rPr>
        <w:t>.</w:t>
      </w:r>
    </w:p>
    <w:p w:rsidR="005F78BA" w:rsidRDefault="007A0B6A" w:rsidP="005F78BA">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lastRenderedPageBreak/>
        <w:t>Ⅵ</w:t>
      </w:r>
      <w:r w:rsidRPr="00B7043A">
        <w:rPr>
          <w:rFonts w:asciiTheme="majorBidi" w:hAnsiTheme="majorBidi" w:cstheme="majorBidi"/>
          <w:b/>
          <w:bCs/>
          <w:sz w:val="24"/>
          <w:szCs w:val="24"/>
          <w:lang w:eastAsia="fr-FR"/>
        </w:rPr>
        <w:t>.3.2.2.Gravier 8/15 :</w:t>
      </w:r>
    </w:p>
    <w:p w:rsidR="005F78BA" w:rsidRDefault="005F78BA" w:rsidP="005F78BA">
      <w:pPr>
        <w:keepNext/>
        <w:keepLines/>
        <w:autoSpaceDE w:val="0"/>
        <w:autoSpaceDN w:val="0"/>
        <w:adjustRightInd w:val="0"/>
        <w:spacing w:before="60" w:after="60" w:line="360" w:lineRule="auto"/>
        <w:ind w:left="0" w:right="0"/>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Tableau V.6 : Analyse granulométrique des granulats de fraction 8/15.</w:t>
      </w:r>
    </w:p>
    <w:p w:rsidR="005F78BA" w:rsidRPr="00B7043A" w:rsidRDefault="005F78BA" w:rsidP="005F78BA">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tbl>
      <w:tblPr>
        <w:tblpPr w:leftFromText="141" w:rightFromText="141" w:vertAnchor="text" w:horzAnchor="margin" w:tblpY="62"/>
        <w:tblW w:w="9500" w:type="dxa"/>
        <w:tblLayout w:type="fixed"/>
        <w:tblCellMar>
          <w:left w:w="40" w:type="dxa"/>
          <w:right w:w="40" w:type="dxa"/>
        </w:tblCellMar>
        <w:tblLook w:val="0000"/>
      </w:tblPr>
      <w:tblGrid>
        <w:gridCol w:w="1896"/>
        <w:gridCol w:w="1901"/>
        <w:gridCol w:w="1896"/>
        <w:gridCol w:w="1901"/>
        <w:gridCol w:w="1906"/>
      </w:tblGrid>
      <w:tr w:rsidR="005F78BA" w:rsidRPr="00B7043A" w:rsidTr="005F78BA">
        <w:trPr>
          <w:trHeight w:val="278"/>
        </w:trPr>
        <w:tc>
          <w:tcPr>
            <w:tcW w:w="1896" w:type="dxa"/>
            <w:vMerge w:val="restart"/>
            <w:tcBorders>
              <w:top w:val="single" w:sz="4" w:space="0" w:color="000000"/>
              <w:left w:val="single" w:sz="4" w:space="0" w:color="000000"/>
              <w:bottom w:val="nil"/>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Tamis [mm]</w:t>
            </w:r>
          </w:p>
        </w:tc>
        <w:tc>
          <w:tcPr>
            <w:tcW w:w="1901" w:type="dxa"/>
            <w:vMerge w:val="restart"/>
            <w:tcBorders>
              <w:top w:val="single" w:sz="4" w:space="0" w:color="000000"/>
              <w:left w:val="single" w:sz="4" w:space="0" w:color="000000"/>
              <w:bottom w:val="nil"/>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Refus partiels [g]</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Refus cumulés</w:t>
            </w:r>
          </w:p>
        </w:tc>
        <w:tc>
          <w:tcPr>
            <w:tcW w:w="1906" w:type="dxa"/>
            <w:vMerge w:val="restart"/>
            <w:tcBorders>
              <w:top w:val="single" w:sz="4" w:space="0" w:color="000000"/>
              <w:left w:val="single" w:sz="4" w:space="0" w:color="000000"/>
              <w:bottom w:val="nil"/>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Tamisats (%)</w:t>
            </w:r>
          </w:p>
        </w:tc>
      </w:tr>
      <w:tr w:rsidR="005F78BA" w:rsidRPr="00B7043A" w:rsidTr="005F78BA">
        <w:trPr>
          <w:trHeight w:val="283"/>
        </w:trPr>
        <w:tc>
          <w:tcPr>
            <w:tcW w:w="1896" w:type="dxa"/>
            <w:vMerge/>
            <w:tcBorders>
              <w:top w:val="nil"/>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p>
        </w:tc>
        <w:tc>
          <w:tcPr>
            <w:tcW w:w="1901" w:type="dxa"/>
            <w:vMerge/>
            <w:tcBorders>
              <w:top w:val="nil"/>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[g]</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w:t>
            </w:r>
          </w:p>
        </w:tc>
        <w:tc>
          <w:tcPr>
            <w:tcW w:w="1906" w:type="dxa"/>
            <w:vMerge/>
            <w:tcBorders>
              <w:top w:val="nil"/>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p>
        </w:tc>
      </w:tr>
      <w:tr w:rsidR="005F78BA" w:rsidRPr="00B7043A" w:rsidTr="005F78BA">
        <w:trPr>
          <w:trHeight w:val="288"/>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14</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0.875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99.125</w:t>
            </w:r>
          </w:p>
        </w:tc>
      </w:tr>
      <w:tr w:rsidR="005F78BA" w:rsidRPr="00B7043A" w:rsidTr="005F78BA">
        <w:trPr>
          <w:trHeight w:val="283"/>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6.3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390</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404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25.25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74.75</w:t>
            </w:r>
          </w:p>
        </w:tc>
      </w:tr>
      <w:tr w:rsidR="005F78BA" w:rsidRPr="00B7043A" w:rsidTr="005F78BA">
        <w:trPr>
          <w:trHeight w:val="288"/>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622</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1026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64.125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35.875</w:t>
            </w:r>
          </w:p>
        </w:tc>
      </w:tr>
      <w:tr w:rsidR="005F78BA" w:rsidRPr="00B7043A" w:rsidTr="005F78BA">
        <w:trPr>
          <w:trHeight w:val="288"/>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294</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1320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82.5</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17.5</w:t>
            </w:r>
          </w:p>
        </w:tc>
      </w:tr>
      <w:tr w:rsidR="005F78BA" w:rsidRPr="00B7043A" w:rsidTr="005F78BA">
        <w:trPr>
          <w:trHeight w:val="283"/>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3.15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191</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1511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94.03</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5.57</w:t>
            </w:r>
          </w:p>
        </w:tc>
      </w:tr>
      <w:tr w:rsidR="005F78BA" w:rsidRPr="00B7043A" w:rsidTr="005F78BA">
        <w:trPr>
          <w:trHeight w:val="288"/>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Fond</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88</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1599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99.93</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5F78BA" w:rsidRPr="00B7043A" w:rsidRDefault="005F78BA" w:rsidP="005F78BA">
            <w:pPr>
              <w:autoSpaceDE w:val="0"/>
              <w:autoSpaceDN w:val="0"/>
              <w:adjustRightInd w:val="0"/>
              <w:spacing w:before="100" w:after="100" w:line="360" w:lineRule="auto"/>
              <w:ind w:left="0" w:right="0"/>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0.07</w:t>
            </w:r>
          </w:p>
        </w:tc>
      </w:tr>
    </w:tbl>
    <w:p w:rsidR="003B5369" w:rsidRDefault="003B5369"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3B5369" w:rsidRDefault="003B5369"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Pr>
          <w:noProof/>
          <w:lang w:eastAsia="fr-FR"/>
        </w:rPr>
        <w:drawing>
          <wp:inline distT="0" distB="0" distL="0" distR="0">
            <wp:extent cx="5758606" cy="2821021"/>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8815" cy="2821123"/>
                    </a:xfrm>
                    <a:prstGeom prst="rect">
                      <a:avLst/>
                    </a:prstGeom>
                    <a:noFill/>
                    <a:ln w="9525">
                      <a:noFill/>
                      <a:miter lim="800000"/>
                      <a:headEnd/>
                      <a:tailEnd/>
                    </a:ln>
                  </pic:spPr>
                </pic:pic>
              </a:graphicData>
            </a:graphic>
          </wp:inline>
        </w:drawing>
      </w:r>
    </w:p>
    <w:p w:rsidR="00135AA7" w:rsidRPr="00B7043A" w:rsidRDefault="00135AA7" w:rsidP="00135AA7">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 xml:space="preserve">Figure </w:t>
      </w:r>
      <w:r w:rsidRPr="00B7043A">
        <w:rPr>
          <w:rFonts w:asciiTheme="majorBidi" w:eastAsia="PMingLiU" w:hAnsi="PMingLiU" w:cstheme="majorBidi"/>
          <w:b/>
          <w:bCs/>
          <w:sz w:val="24"/>
          <w:szCs w:val="24"/>
        </w:rPr>
        <w:t>Ⅵ</w:t>
      </w:r>
      <w:r w:rsidR="00184BEE">
        <w:rPr>
          <w:rFonts w:asciiTheme="majorBidi" w:hAnsiTheme="majorBidi" w:cstheme="majorBidi"/>
          <w:b/>
          <w:bCs/>
          <w:sz w:val="24"/>
          <w:szCs w:val="24"/>
          <w:lang w:eastAsia="fr-FR"/>
        </w:rPr>
        <w:t>.3</w:t>
      </w:r>
      <w:r w:rsidR="003451A5">
        <w:rPr>
          <w:rFonts w:asciiTheme="majorBidi" w:hAnsiTheme="majorBidi" w:cstheme="majorBidi"/>
          <w:b/>
          <w:bCs/>
          <w:sz w:val="24"/>
          <w:szCs w:val="24"/>
          <w:lang w:eastAsia="fr-FR"/>
        </w:rPr>
        <w:t> : la courbe granulométrique du gravier</w:t>
      </w:r>
      <w:r w:rsidRPr="00B7043A">
        <w:rPr>
          <w:rFonts w:asciiTheme="majorBidi" w:hAnsiTheme="majorBidi" w:cstheme="majorBidi"/>
          <w:b/>
          <w:bCs/>
          <w:sz w:val="24"/>
          <w:szCs w:val="24"/>
          <w:lang w:eastAsia="fr-FR"/>
        </w:rPr>
        <w:t>8/15.</w:t>
      </w:r>
    </w:p>
    <w:p w:rsidR="00AB0B2C" w:rsidRPr="00B7043A" w:rsidRDefault="006A39F0"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lastRenderedPageBreak/>
        <w:t>V.3.2.3</w:t>
      </w:r>
      <w:r w:rsidR="00DF5F4E" w:rsidRPr="00B7043A">
        <w:rPr>
          <w:rFonts w:asciiTheme="majorBidi" w:hAnsiTheme="majorBidi" w:cstheme="majorBidi"/>
          <w:b/>
          <w:bCs/>
          <w:sz w:val="24"/>
          <w:szCs w:val="24"/>
          <w:lang w:eastAsia="fr-FR"/>
        </w:rPr>
        <w:t>.Gravier 15/2</w:t>
      </w:r>
      <w:r w:rsidR="00AB0B2C" w:rsidRPr="00B7043A">
        <w:rPr>
          <w:rFonts w:asciiTheme="majorBidi" w:hAnsiTheme="majorBidi" w:cstheme="majorBidi"/>
          <w:b/>
          <w:bCs/>
          <w:sz w:val="24"/>
          <w:szCs w:val="24"/>
          <w:lang w:eastAsia="fr-FR"/>
        </w:rPr>
        <w:t>5 :</w:t>
      </w:r>
    </w:p>
    <w:p w:rsidR="006402CD" w:rsidRPr="00B7043A" w:rsidRDefault="006402CD" w:rsidP="00184BEE">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Tableau V.7 : Analyse granulométr</w:t>
      </w:r>
      <w:r w:rsidR="00A03C8E" w:rsidRPr="00B7043A">
        <w:rPr>
          <w:rFonts w:asciiTheme="majorBidi" w:hAnsiTheme="majorBidi" w:cstheme="majorBidi"/>
          <w:b/>
          <w:bCs/>
          <w:sz w:val="24"/>
          <w:szCs w:val="24"/>
          <w:lang w:eastAsia="fr-FR"/>
        </w:rPr>
        <w:t>ique des granulats de fraction 15/2</w:t>
      </w:r>
      <w:r w:rsidRPr="00B7043A">
        <w:rPr>
          <w:rFonts w:asciiTheme="majorBidi" w:hAnsiTheme="majorBidi" w:cstheme="majorBidi"/>
          <w:b/>
          <w:bCs/>
          <w:sz w:val="24"/>
          <w:szCs w:val="24"/>
          <w:lang w:eastAsia="fr-FR"/>
        </w:rPr>
        <w:t>5.</w:t>
      </w:r>
    </w:p>
    <w:tbl>
      <w:tblPr>
        <w:tblW w:w="9500" w:type="dxa"/>
        <w:jc w:val="center"/>
        <w:tblLayout w:type="fixed"/>
        <w:tblCellMar>
          <w:left w:w="40" w:type="dxa"/>
          <w:right w:w="40" w:type="dxa"/>
        </w:tblCellMar>
        <w:tblLook w:val="0000"/>
      </w:tblPr>
      <w:tblGrid>
        <w:gridCol w:w="1896"/>
        <w:gridCol w:w="1901"/>
        <w:gridCol w:w="1896"/>
        <w:gridCol w:w="1901"/>
        <w:gridCol w:w="1906"/>
      </w:tblGrid>
      <w:tr w:rsidR="00116E4F" w:rsidRPr="00B7043A" w:rsidTr="00BC548D">
        <w:trPr>
          <w:trHeight w:val="278"/>
          <w:jc w:val="center"/>
        </w:trPr>
        <w:tc>
          <w:tcPr>
            <w:tcW w:w="1896" w:type="dxa"/>
            <w:vMerge w:val="restart"/>
            <w:tcBorders>
              <w:top w:val="single" w:sz="4" w:space="0" w:color="000000"/>
              <w:left w:val="single" w:sz="4" w:space="0" w:color="000000"/>
              <w:bottom w:val="nil"/>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Tamis [mm]</w:t>
            </w:r>
          </w:p>
        </w:tc>
        <w:tc>
          <w:tcPr>
            <w:tcW w:w="1901" w:type="dxa"/>
            <w:vMerge w:val="restart"/>
            <w:tcBorders>
              <w:top w:val="single" w:sz="4" w:space="0" w:color="000000"/>
              <w:left w:val="single" w:sz="4" w:space="0" w:color="000000"/>
              <w:bottom w:val="nil"/>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Refus partiels [g]</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Refus cumulés</w:t>
            </w:r>
          </w:p>
        </w:tc>
        <w:tc>
          <w:tcPr>
            <w:tcW w:w="1906" w:type="dxa"/>
            <w:vMerge w:val="restart"/>
            <w:tcBorders>
              <w:top w:val="single" w:sz="4" w:space="0" w:color="000000"/>
              <w:left w:val="single" w:sz="4" w:space="0" w:color="000000"/>
              <w:bottom w:val="nil"/>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Tamisats (%)</w:t>
            </w:r>
          </w:p>
        </w:tc>
      </w:tr>
      <w:tr w:rsidR="00116E4F" w:rsidRPr="00B7043A" w:rsidTr="00BC548D">
        <w:trPr>
          <w:trHeight w:val="283"/>
          <w:jc w:val="center"/>
        </w:trPr>
        <w:tc>
          <w:tcPr>
            <w:tcW w:w="1896" w:type="dxa"/>
            <w:vMerge/>
            <w:tcBorders>
              <w:top w:val="nil"/>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p>
        </w:tc>
        <w:tc>
          <w:tcPr>
            <w:tcW w:w="1901" w:type="dxa"/>
            <w:vMerge/>
            <w:tcBorders>
              <w:top w:val="nil"/>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[g]</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w:t>
            </w:r>
          </w:p>
        </w:tc>
        <w:tc>
          <w:tcPr>
            <w:tcW w:w="1906" w:type="dxa"/>
            <w:vMerge/>
            <w:tcBorders>
              <w:top w:val="nil"/>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61</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61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1.22</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98.78</w:t>
            </w:r>
          </w:p>
        </w:tc>
      </w:tr>
      <w:tr w:rsidR="00116E4F" w:rsidRPr="00B7043A" w:rsidTr="00BC548D">
        <w:trPr>
          <w:trHeight w:val="283"/>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2548</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2609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52.18</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47.82</w:t>
            </w: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16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2094</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4703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94.06</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5.94</w:t>
            </w:r>
          </w:p>
        </w:tc>
      </w:tr>
      <w:tr w:rsidR="00116E4F" w:rsidRPr="00B7043A" w:rsidTr="00BC548D">
        <w:trPr>
          <w:trHeight w:val="288"/>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Fond</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297</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5000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100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116E4F" w:rsidRPr="00B7043A" w:rsidRDefault="00116E4F" w:rsidP="004051EB">
            <w:pPr>
              <w:autoSpaceDE w:val="0"/>
              <w:autoSpaceDN w:val="0"/>
              <w:adjustRightInd w:val="0"/>
              <w:spacing w:before="100" w:after="100" w:line="360" w:lineRule="auto"/>
              <w:ind w:left="0" w:right="0"/>
              <w:rPr>
                <w:rFonts w:asciiTheme="majorBidi" w:hAnsiTheme="majorBidi" w:cstheme="majorBidi"/>
                <w:sz w:val="24"/>
                <w:szCs w:val="24"/>
                <w:lang w:eastAsia="fr-FR"/>
              </w:rPr>
            </w:pPr>
            <w:r w:rsidRPr="00B7043A">
              <w:rPr>
                <w:rFonts w:asciiTheme="majorBidi" w:hAnsiTheme="majorBidi" w:cstheme="majorBidi"/>
                <w:sz w:val="24"/>
                <w:szCs w:val="24"/>
                <w:lang w:eastAsia="fr-FR"/>
              </w:rPr>
              <w:t>0</w:t>
            </w:r>
          </w:p>
        </w:tc>
      </w:tr>
    </w:tbl>
    <w:p w:rsidR="003B5369" w:rsidRDefault="003B5369" w:rsidP="004051EB">
      <w:pPr>
        <w:autoSpaceDE w:val="0"/>
        <w:autoSpaceDN w:val="0"/>
        <w:adjustRightInd w:val="0"/>
        <w:spacing w:before="100" w:after="100" w:line="360" w:lineRule="auto"/>
        <w:ind w:left="0" w:right="0"/>
        <w:rPr>
          <w:rFonts w:asciiTheme="majorBidi" w:hAnsiTheme="majorBidi" w:cstheme="majorBidi"/>
          <w:b/>
          <w:bCs/>
          <w:sz w:val="24"/>
          <w:szCs w:val="24"/>
          <w:lang w:eastAsia="fr-FR"/>
        </w:rPr>
      </w:pPr>
    </w:p>
    <w:p w:rsidR="003B5369" w:rsidRDefault="003B5369" w:rsidP="003B5369">
      <w:pPr>
        <w:autoSpaceDE w:val="0"/>
        <w:autoSpaceDN w:val="0"/>
        <w:adjustRightInd w:val="0"/>
        <w:spacing w:before="100" w:after="100" w:line="360" w:lineRule="auto"/>
        <w:ind w:left="0" w:right="0"/>
        <w:rPr>
          <w:rFonts w:asciiTheme="majorBidi" w:hAnsiTheme="majorBidi" w:cstheme="majorBidi"/>
          <w:b/>
          <w:bCs/>
          <w:sz w:val="24"/>
          <w:szCs w:val="24"/>
          <w:lang w:eastAsia="fr-FR"/>
        </w:rPr>
      </w:pPr>
      <w:r>
        <w:rPr>
          <w:noProof/>
          <w:lang w:eastAsia="fr-FR"/>
        </w:rPr>
        <w:drawing>
          <wp:inline distT="0" distB="0" distL="0" distR="0">
            <wp:extent cx="5758606" cy="2821021"/>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8815" cy="2821123"/>
                    </a:xfrm>
                    <a:prstGeom prst="rect">
                      <a:avLst/>
                    </a:prstGeom>
                    <a:noFill/>
                    <a:ln w="9525">
                      <a:noFill/>
                      <a:miter lim="800000"/>
                      <a:headEnd/>
                      <a:tailEnd/>
                    </a:ln>
                  </pic:spPr>
                </pic:pic>
              </a:graphicData>
            </a:graphic>
          </wp:inline>
        </w:drawing>
      </w:r>
    </w:p>
    <w:p w:rsidR="00E27FB5" w:rsidRDefault="00AC13EE" w:rsidP="00E27FB5">
      <w:pPr>
        <w:autoSpaceDE w:val="0"/>
        <w:autoSpaceDN w:val="0"/>
        <w:adjustRightInd w:val="0"/>
        <w:spacing w:before="100" w:after="100" w:line="360" w:lineRule="auto"/>
        <w:ind w:left="0" w:right="0"/>
        <w:rPr>
          <w:rFonts w:asciiTheme="majorBidi" w:hAnsiTheme="majorBidi" w:cstheme="majorBidi"/>
          <w:b/>
          <w:bCs/>
          <w:sz w:val="24"/>
          <w:szCs w:val="24"/>
          <w:lang w:eastAsia="fr-FR"/>
        </w:rPr>
      </w:pPr>
      <w:r w:rsidRPr="00B7043A">
        <w:rPr>
          <w:rFonts w:asciiTheme="majorBidi" w:hAnsiTheme="majorBidi" w:cstheme="majorBidi"/>
          <w:b/>
          <w:bCs/>
          <w:sz w:val="24"/>
          <w:szCs w:val="24"/>
          <w:lang w:eastAsia="fr-FR"/>
        </w:rPr>
        <w:t xml:space="preserve">Figure </w:t>
      </w:r>
      <w:r w:rsidRPr="00B7043A">
        <w:rPr>
          <w:rFonts w:asciiTheme="majorBidi" w:eastAsia="PMingLiU" w:hAnsi="PMingLiU" w:cstheme="majorBidi"/>
          <w:b/>
          <w:bCs/>
          <w:sz w:val="24"/>
          <w:szCs w:val="24"/>
        </w:rPr>
        <w:t>Ⅵ</w:t>
      </w:r>
      <w:r w:rsidR="004229A4">
        <w:rPr>
          <w:rFonts w:asciiTheme="majorBidi" w:hAnsiTheme="majorBidi" w:cstheme="majorBidi"/>
          <w:b/>
          <w:bCs/>
          <w:sz w:val="24"/>
          <w:szCs w:val="24"/>
          <w:lang w:eastAsia="fr-FR"/>
        </w:rPr>
        <w:t>.4</w:t>
      </w:r>
      <w:r w:rsidRPr="00B7043A">
        <w:rPr>
          <w:rFonts w:asciiTheme="majorBidi" w:hAnsiTheme="majorBidi" w:cstheme="majorBidi"/>
          <w:b/>
          <w:bCs/>
          <w:sz w:val="24"/>
          <w:szCs w:val="24"/>
          <w:lang w:eastAsia="fr-FR"/>
        </w:rPr>
        <w:t> </w:t>
      </w:r>
      <w:r w:rsidR="004E5107" w:rsidRPr="00B7043A">
        <w:rPr>
          <w:rFonts w:asciiTheme="majorBidi" w:hAnsiTheme="majorBidi" w:cstheme="majorBidi"/>
          <w:b/>
          <w:bCs/>
          <w:sz w:val="24"/>
          <w:szCs w:val="24"/>
          <w:lang w:eastAsia="fr-FR"/>
        </w:rPr>
        <w:t>: la courbe gra</w:t>
      </w:r>
      <w:r w:rsidR="009F2276">
        <w:rPr>
          <w:rFonts w:asciiTheme="majorBidi" w:hAnsiTheme="majorBidi" w:cstheme="majorBidi"/>
          <w:b/>
          <w:bCs/>
          <w:sz w:val="24"/>
          <w:szCs w:val="24"/>
          <w:lang w:eastAsia="fr-FR"/>
        </w:rPr>
        <w:t>nulométrique du gravier</w:t>
      </w:r>
      <w:r w:rsidRPr="00B7043A">
        <w:rPr>
          <w:rFonts w:asciiTheme="majorBidi" w:hAnsiTheme="majorBidi" w:cstheme="majorBidi"/>
          <w:b/>
          <w:bCs/>
          <w:sz w:val="24"/>
          <w:szCs w:val="24"/>
          <w:lang w:eastAsia="fr-FR"/>
        </w:rPr>
        <w:t xml:space="preserve"> 15/25</w:t>
      </w:r>
      <w:r w:rsidR="00E27FB5">
        <w:rPr>
          <w:rFonts w:asciiTheme="majorBidi" w:hAnsiTheme="majorBidi" w:cstheme="majorBidi"/>
          <w:b/>
          <w:bCs/>
          <w:sz w:val="24"/>
          <w:szCs w:val="24"/>
          <w:lang w:eastAsia="fr-FR"/>
        </w:rPr>
        <w:t>mm.</w:t>
      </w:r>
    </w:p>
    <w:p w:rsidR="00E27FB5" w:rsidRDefault="00E27FB5" w:rsidP="00E27FB5">
      <w:pPr>
        <w:autoSpaceDE w:val="0"/>
        <w:autoSpaceDN w:val="0"/>
        <w:adjustRightInd w:val="0"/>
        <w:spacing w:before="100" w:after="100" w:line="360" w:lineRule="auto"/>
        <w:ind w:left="0" w:right="0"/>
        <w:jc w:val="left"/>
        <w:rPr>
          <w:rFonts w:asciiTheme="majorBidi" w:eastAsia="PMingLiU" w:hAnsi="PMingLiU" w:cstheme="majorBidi"/>
          <w:b/>
          <w:bCs/>
          <w:sz w:val="24"/>
          <w:szCs w:val="24"/>
        </w:rPr>
      </w:pPr>
    </w:p>
    <w:p w:rsidR="00E27FB5" w:rsidRDefault="00E27FB5" w:rsidP="00E27FB5">
      <w:pPr>
        <w:autoSpaceDE w:val="0"/>
        <w:autoSpaceDN w:val="0"/>
        <w:adjustRightInd w:val="0"/>
        <w:spacing w:before="100" w:after="100" w:line="360" w:lineRule="auto"/>
        <w:ind w:left="0" w:right="0"/>
        <w:jc w:val="left"/>
        <w:rPr>
          <w:rFonts w:asciiTheme="majorBidi" w:eastAsia="PMingLiU" w:hAnsi="PMingLiU" w:cstheme="majorBidi"/>
          <w:b/>
          <w:bCs/>
          <w:sz w:val="24"/>
          <w:szCs w:val="24"/>
        </w:rPr>
      </w:pPr>
    </w:p>
    <w:p w:rsidR="00E27FB5" w:rsidRDefault="00E27FB5" w:rsidP="00E27FB5">
      <w:pPr>
        <w:autoSpaceDE w:val="0"/>
        <w:autoSpaceDN w:val="0"/>
        <w:adjustRightInd w:val="0"/>
        <w:spacing w:before="100" w:after="100" w:line="360" w:lineRule="auto"/>
        <w:ind w:left="0" w:right="0"/>
        <w:jc w:val="left"/>
        <w:rPr>
          <w:rFonts w:asciiTheme="majorBidi" w:eastAsia="PMingLiU" w:hAnsi="PMingLiU" w:cstheme="majorBidi"/>
          <w:b/>
          <w:bCs/>
          <w:sz w:val="24"/>
          <w:szCs w:val="24"/>
        </w:rPr>
      </w:pPr>
    </w:p>
    <w:p w:rsidR="00E27FB5" w:rsidRDefault="00E27FB5" w:rsidP="00E27FB5">
      <w:pPr>
        <w:autoSpaceDE w:val="0"/>
        <w:autoSpaceDN w:val="0"/>
        <w:adjustRightInd w:val="0"/>
        <w:spacing w:before="100" w:after="100" w:line="360" w:lineRule="auto"/>
        <w:ind w:left="0" w:right="0"/>
        <w:jc w:val="left"/>
        <w:rPr>
          <w:rFonts w:asciiTheme="majorBidi" w:eastAsia="PMingLiU" w:hAnsi="PMingLiU" w:cstheme="majorBidi"/>
          <w:b/>
          <w:bCs/>
          <w:sz w:val="24"/>
          <w:szCs w:val="24"/>
        </w:rPr>
      </w:pPr>
    </w:p>
    <w:p w:rsidR="00E27FB5" w:rsidRDefault="00E27FB5" w:rsidP="00E27FB5">
      <w:pPr>
        <w:autoSpaceDE w:val="0"/>
        <w:autoSpaceDN w:val="0"/>
        <w:adjustRightInd w:val="0"/>
        <w:spacing w:before="100" w:after="100" w:line="360" w:lineRule="auto"/>
        <w:ind w:left="0" w:right="0"/>
        <w:jc w:val="left"/>
        <w:rPr>
          <w:rFonts w:asciiTheme="majorBidi" w:eastAsia="PMingLiU" w:hAnsi="PMingLiU" w:cstheme="majorBidi"/>
          <w:b/>
          <w:bCs/>
          <w:sz w:val="24"/>
          <w:szCs w:val="24"/>
        </w:rPr>
      </w:pPr>
    </w:p>
    <w:p w:rsidR="004E5107" w:rsidRPr="00B7043A" w:rsidRDefault="005B5C43" w:rsidP="00E27FB5">
      <w:pPr>
        <w:autoSpaceDE w:val="0"/>
        <w:autoSpaceDN w:val="0"/>
        <w:adjustRightInd w:val="0"/>
        <w:spacing w:before="100" w:after="100" w:line="360" w:lineRule="auto"/>
        <w:ind w:left="0" w:right="0"/>
        <w:jc w:val="left"/>
        <w:rPr>
          <w:rFonts w:asciiTheme="majorBidi" w:hAnsiTheme="majorBidi" w:cstheme="majorBidi"/>
          <w:b/>
          <w:bCs/>
          <w:sz w:val="24"/>
          <w:szCs w:val="24"/>
          <w:lang w:eastAsia="fr-FR"/>
        </w:rPr>
      </w:pPr>
      <w:r w:rsidRPr="00B7043A">
        <w:rPr>
          <w:rFonts w:asciiTheme="majorBidi" w:eastAsia="PMingLiU" w:hAnsi="PMingLiU" w:cstheme="majorBidi"/>
          <w:b/>
          <w:bCs/>
          <w:sz w:val="24"/>
          <w:szCs w:val="24"/>
        </w:rPr>
        <w:lastRenderedPageBreak/>
        <w:t>Ⅵ</w:t>
      </w:r>
      <w:r w:rsidR="004E5107" w:rsidRPr="00B7043A">
        <w:rPr>
          <w:rFonts w:asciiTheme="majorBidi" w:hAnsiTheme="majorBidi" w:cstheme="majorBidi"/>
          <w:b/>
          <w:bCs/>
          <w:sz w:val="24"/>
          <w:szCs w:val="24"/>
          <w:lang w:eastAsia="fr-FR"/>
        </w:rPr>
        <w:t xml:space="preserve">.4.Les essais sur le béton durci : </w:t>
      </w:r>
    </w:p>
    <w:p w:rsidR="004E5107" w:rsidRPr="00B7043A" w:rsidRDefault="005B5C43"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004E5107" w:rsidRPr="00B7043A">
        <w:rPr>
          <w:rFonts w:asciiTheme="majorBidi" w:hAnsiTheme="majorBidi" w:cstheme="majorBidi"/>
          <w:b/>
          <w:bCs/>
          <w:sz w:val="24"/>
          <w:szCs w:val="24"/>
          <w:lang w:eastAsia="fr-FR"/>
        </w:rPr>
        <w:t>.4.1.Caractérisation des bétons utilisés :</w:t>
      </w:r>
    </w:p>
    <w:p w:rsidR="00170688" w:rsidRPr="0073416D" w:rsidRDefault="004E5107" w:rsidP="007C1DC4">
      <w:pPr>
        <w:autoSpaceDE w:val="0"/>
        <w:autoSpaceDN w:val="0"/>
        <w:adjustRightInd w:val="0"/>
        <w:spacing w:before="100" w:after="100" w:line="360" w:lineRule="auto"/>
        <w:ind w:left="0" w:right="0" w:firstLine="567"/>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La caractérisation des bétons utilisée a été réalisée sur des éprouvettes cylindriques de             (16x32) cm testées en compression et des éprouvettes prismatiques de ( 10x10x40) testées a la traction par flexion , pour un béton d’âge : 7, 14,21 et 28 jours.</w:t>
      </w:r>
    </w:p>
    <w:p w:rsidR="000F07A5" w:rsidRPr="00B7043A" w:rsidRDefault="005B5C43"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000F07A5" w:rsidRPr="00B7043A">
        <w:rPr>
          <w:rFonts w:asciiTheme="majorBidi" w:hAnsiTheme="majorBidi" w:cstheme="majorBidi"/>
          <w:b/>
          <w:bCs/>
          <w:sz w:val="24"/>
          <w:szCs w:val="24"/>
          <w:lang w:eastAsia="fr-FR"/>
        </w:rPr>
        <w:t>.4.2.La com</w:t>
      </w:r>
      <w:r w:rsidR="00E34FF3" w:rsidRPr="00B7043A">
        <w:rPr>
          <w:rFonts w:asciiTheme="majorBidi" w:hAnsiTheme="majorBidi" w:cstheme="majorBidi"/>
          <w:b/>
          <w:bCs/>
          <w:sz w:val="24"/>
          <w:szCs w:val="24"/>
          <w:lang w:eastAsia="fr-FR"/>
        </w:rPr>
        <w:t xml:space="preserve">position d’un béton a haut </w:t>
      </w:r>
      <w:r w:rsidR="00B7043A" w:rsidRPr="00B7043A">
        <w:rPr>
          <w:rFonts w:asciiTheme="majorBidi" w:hAnsiTheme="majorBidi" w:cstheme="majorBidi"/>
          <w:b/>
          <w:bCs/>
          <w:sz w:val="24"/>
          <w:szCs w:val="24"/>
          <w:lang w:eastAsia="fr-FR"/>
        </w:rPr>
        <w:t>performance</w:t>
      </w:r>
      <w:r w:rsidR="000F07A5" w:rsidRPr="00B7043A">
        <w:rPr>
          <w:rFonts w:asciiTheme="majorBidi" w:hAnsiTheme="majorBidi" w:cstheme="majorBidi"/>
          <w:b/>
          <w:bCs/>
          <w:sz w:val="24"/>
          <w:szCs w:val="24"/>
          <w:lang w:eastAsia="fr-FR"/>
        </w:rPr>
        <w:t> :</w:t>
      </w:r>
    </w:p>
    <w:p w:rsidR="000F07A5" w:rsidRPr="00B7043A" w:rsidRDefault="00E34FF3" w:rsidP="007C1DC4">
      <w:pPr>
        <w:autoSpaceDE w:val="0"/>
        <w:autoSpaceDN w:val="0"/>
        <w:adjustRightInd w:val="0"/>
        <w:spacing w:before="100" w:after="100" w:line="360" w:lineRule="auto"/>
        <w:ind w:left="0" w:right="0" w:firstLine="567"/>
        <w:jc w:val="both"/>
        <w:rPr>
          <w:rFonts w:asciiTheme="majorBidi" w:hAnsiTheme="majorBidi" w:cstheme="majorBidi"/>
          <w:sz w:val="24"/>
          <w:szCs w:val="24"/>
          <w:lang w:eastAsia="fr-FR"/>
        </w:rPr>
      </w:pPr>
      <w:r w:rsidRPr="00B7043A">
        <w:rPr>
          <w:rFonts w:asciiTheme="majorBidi" w:hAnsiTheme="majorBidi" w:cstheme="majorBidi"/>
          <w:sz w:val="24"/>
          <w:szCs w:val="24"/>
          <w:lang w:eastAsia="fr-FR"/>
        </w:rPr>
        <w:t xml:space="preserve">En va étudier un béton à haut </w:t>
      </w:r>
      <w:r w:rsidR="00B7043A" w:rsidRPr="00B7043A">
        <w:rPr>
          <w:rFonts w:asciiTheme="majorBidi" w:hAnsiTheme="majorBidi" w:cstheme="majorBidi"/>
          <w:sz w:val="24"/>
          <w:szCs w:val="24"/>
          <w:lang w:eastAsia="fr-FR"/>
        </w:rPr>
        <w:t>performance</w:t>
      </w:r>
      <w:r w:rsidR="000F07A5" w:rsidRPr="00B7043A">
        <w:rPr>
          <w:rFonts w:asciiTheme="majorBidi" w:hAnsiTheme="majorBidi" w:cstheme="majorBidi"/>
          <w:sz w:val="24"/>
          <w:szCs w:val="24"/>
          <w:lang w:eastAsia="fr-FR"/>
        </w:rPr>
        <w:t xml:space="preserve"> avec la même composition de celle du béton ordinaire, en conservant tous les paramètres constants, la varia</w:t>
      </w:r>
      <w:r w:rsidRPr="00B7043A">
        <w:rPr>
          <w:rFonts w:asciiTheme="majorBidi" w:hAnsiTheme="majorBidi" w:cstheme="majorBidi"/>
          <w:sz w:val="24"/>
          <w:szCs w:val="24"/>
          <w:lang w:eastAsia="fr-FR"/>
        </w:rPr>
        <w:t>t</w:t>
      </w:r>
      <w:r w:rsidR="00D71DA0">
        <w:rPr>
          <w:rFonts w:asciiTheme="majorBidi" w:hAnsiTheme="majorBidi" w:cstheme="majorBidi"/>
          <w:sz w:val="24"/>
          <w:szCs w:val="24"/>
          <w:lang w:eastAsia="fr-FR"/>
        </w:rPr>
        <w:t>ion porte sur l’ajout de la fumée de silice par rapport ciment et le superplastifiants par rapport la quantité d’eau</w:t>
      </w:r>
      <w:r w:rsidR="000F07A5" w:rsidRPr="00B7043A">
        <w:rPr>
          <w:rFonts w:asciiTheme="majorBidi" w:hAnsiTheme="majorBidi" w:cstheme="majorBidi"/>
          <w:sz w:val="24"/>
          <w:szCs w:val="24"/>
          <w:lang w:eastAsia="fr-FR"/>
        </w:rPr>
        <w:t>.</w:t>
      </w:r>
    </w:p>
    <w:p w:rsidR="000F07A5" w:rsidRPr="00B7043A" w:rsidRDefault="005B5C43"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000F07A5" w:rsidRPr="00B7043A">
        <w:rPr>
          <w:rFonts w:asciiTheme="majorBidi" w:hAnsiTheme="majorBidi" w:cstheme="majorBidi"/>
          <w:b/>
          <w:bCs/>
          <w:sz w:val="24"/>
          <w:szCs w:val="24"/>
          <w:lang w:eastAsia="fr-FR"/>
        </w:rPr>
        <w:t>.5.Propriétés du béton durci :</w:t>
      </w:r>
    </w:p>
    <w:p w:rsidR="000F07A5" w:rsidRPr="00B7043A" w:rsidRDefault="005B5C43"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r w:rsidRPr="00B7043A">
        <w:rPr>
          <w:rFonts w:asciiTheme="majorBidi" w:eastAsia="PMingLiU" w:hAnsi="PMingLiU" w:cstheme="majorBidi"/>
          <w:b/>
          <w:bCs/>
          <w:sz w:val="24"/>
          <w:szCs w:val="24"/>
        </w:rPr>
        <w:t>Ⅵ</w:t>
      </w:r>
      <w:r w:rsidR="000F07A5" w:rsidRPr="00B7043A">
        <w:rPr>
          <w:rFonts w:asciiTheme="majorBidi" w:hAnsiTheme="majorBidi" w:cstheme="majorBidi"/>
          <w:b/>
          <w:bCs/>
          <w:sz w:val="24"/>
          <w:szCs w:val="24"/>
          <w:lang w:eastAsia="fr-FR"/>
        </w:rPr>
        <w:t>.5.1.Résistance en compression simple :</w:t>
      </w:r>
    </w:p>
    <w:p w:rsidR="00B7043A" w:rsidRPr="00B7043A" w:rsidRDefault="00B7043A" w:rsidP="007C1DC4">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 xml:space="preserve">  Un certains nombre d’éprouvettes ayant été prélevés pour un béton donné, la moyenne arithmétique de l’ensemble des résistances trouvées à un âge donné (7, 14, 21,28 jours) donne une idée de la résistance moyenne probable pour l’ouvrage.</w:t>
      </w:r>
    </w:p>
    <w:p w:rsidR="00B7043A" w:rsidRPr="00B7043A" w:rsidRDefault="00B7043A" w:rsidP="007C1DC4">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 xml:space="preserve">             Mais cela n’est pas suffisant ; Il est en effet de toute évidence qu’il sera préférable d’avoir une moyenne de 35 MPa par exemple, avec des résultats s’étalant de 32 à 38 MPa plutôt que 36MPa avec un étalement de 26 à 46 MPa.</w:t>
      </w:r>
    </w:p>
    <w:p w:rsidR="00B7043A" w:rsidRPr="00B7043A" w:rsidRDefault="00B7043A" w:rsidP="007C1DC4">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D’où la nécessité de la connaissance d’un coefficient de variation V, calculé d’après l’écart type fonction de la dispersion.</w:t>
      </w:r>
    </w:p>
    <w:p w:rsidR="00B7043A" w:rsidRPr="00B7043A" w:rsidRDefault="00B7043A" w:rsidP="007C1DC4">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 xml:space="preserve">Nous rappelons que pour un nombre nde mesures </w:t>
      </w:r>
      <w:r w:rsidRPr="00B7043A">
        <w:rPr>
          <w:rFonts w:asciiTheme="majorBidi" w:hAnsiTheme="majorBidi" w:cstheme="majorBidi"/>
          <w:bCs/>
          <w:sz w:val="24"/>
          <w:szCs w:val="24"/>
        </w:rPr>
        <w:t>m</w:t>
      </w:r>
      <w:r w:rsidRPr="00B7043A">
        <w:rPr>
          <w:rFonts w:asciiTheme="majorBidi" w:hAnsiTheme="majorBidi" w:cstheme="majorBidi"/>
          <w:b/>
          <w:sz w:val="24"/>
          <w:szCs w:val="24"/>
        </w:rPr>
        <w:t xml:space="preserve">, </w:t>
      </w:r>
      <w:r w:rsidRPr="00B7043A">
        <w:rPr>
          <w:rFonts w:asciiTheme="majorBidi" w:hAnsiTheme="majorBidi" w:cstheme="majorBidi"/>
          <w:sz w:val="24"/>
          <w:szCs w:val="24"/>
        </w:rPr>
        <w:t>soit : m1, m2, m3</w:t>
      </w:r>
      <w:r w:rsidRPr="00B7043A">
        <w:rPr>
          <w:rFonts w:asciiTheme="majorBidi" w:hAnsiTheme="majorBidi" w:cstheme="majorBidi"/>
          <w:bCs/>
          <w:sz w:val="24"/>
          <w:szCs w:val="24"/>
        </w:rPr>
        <w:t>,……m</w:t>
      </w:r>
      <w:r w:rsidRPr="00B7043A">
        <w:rPr>
          <w:rFonts w:asciiTheme="majorBidi" w:hAnsiTheme="majorBidi" w:cstheme="majorBidi"/>
          <w:bCs/>
          <w:sz w:val="24"/>
          <w:szCs w:val="24"/>
          <w:vertAlign w:val="subscript"/>
        </w:rPr>
        <w:t>n</w:t>
      </w:r>
      <w:r w:rsidRPr="00B7043A">
        <w:rPr>
          <w:rFonts w:asciiTheme="majorBidi" w:hAnsiTheme="majorBidi" w:cstheme="majorBidi"/>
          <w:sz w:val="24"/>
          <w:szCs w:val="24"/>
        </w:rPr>
        <w:t xml:space="preserve"> la moyenne arithmétique étant :</w:t>
      </w:r>
    </w:p>
    <w:p w:rsidR="00B7043A" w:rsidRPr="005B0412" w:rsidRDefault="005B0412" w:rsidP="007C1DC4">
      <w:pPr>
        <w:spacing w:line="360" w:lineRule="auto"/>
        <w:jc w:val="both"/>
        <w:rPr>
          <w:rFonts w:asciiTheme="majorBidi" w:hAnsiTheme="majorBidi" w:cstheme="majorBidi"/>
          <w:bCs/>
          <w:sz w:val="24"/>
          <w:szCs w:val="24"/>
        </w:rPr>
      </w:pPr>
      <m:oMathPara>
        <m:oMath>
          <m:r>
            <m:rPr>
              <m:sty m:val="p"/>
            </m:rPr>
            <w:rPr>
              <w:rFonts w:ascii="Cambria Math" w:hAnsi="Cambria Math" w:cstheme="majorBidi"/>
              <w:sz w:val="24"/>
              <w:szCs w:val="24"/>
            </w:rPr>
            <m:t>ma</m:t>
          </m:r>
          <m:r>
            <m:rPr>
              <m:sty m:val="p"/>
            </m:rPr>
            <w:rPr>
              <w:rFonts w:ascii="Cambria Math" w:hAnsiTheme="majorBidi" w:cstheme="majorBidi"/>
              <w:sz w:val="24"/>
              <w:szCs w:val="24"/>
            </w:rPr>
            <m:t>=</m:t>
          </m:r>
          <m:f>
            <m:fPr>
              <m:ctrlPr>
                <w:rPr>
                  <w:rFonts w:ascii="Cambria Math" w:hAnsiTheme="majorBidi" w:cstheme="majorBidi"/>
                  <w:bCs/>
                  <w:sz w:val="24"/>
                  <w:szCs w:val="24"/>
                </w:rPr>
              </m:ctrlPr>
            </m:fPr>
            <m:num>
              <m:r>
                <m:rPr>
                  <m:sty m:val="p"/>
                </m:rPr>
                <w:rPr>
                  <w:rFonts w:ascii="Cambria Math" w:hAnsi="Cambria Math" w:cstheme="majorBidi"/>
                  <w:sz w:val="24"/>
                  <w:szCs w:val="24"/>
                </w:rPr>
                <m:t>∑mi</m:t>
              </m:r>
            </m:num>
            <m:den>
              <m:r>
                <m:rPr>
                  <m:sty m:val="p"/>
                </m:rPr>
                <w:rPr>
                  <w:rFonts w:ascii="Cambria Math" w:hAnsi="Cambria Math" w:cstheme="majorBidi"/>
                  <w:sz w:val="24"/>
                  <w:szCs w:val="24"/>
                </w:rPr>
                <m:t>n</m:t>
              </m:r>
            </m:den>
          </m:f>
        </m:oMath>
      </m:oMathPara>
    </w:p>
    <w:p w:rsidR="00B7043A" w:rsidRPr="00B7043A" w:rsidRDefault="00B7043A" w:rsidP="007C1DC4">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L’écart type sera :</w:t>
      </w:r>
    </w:p>
    <w:p w:rsidR="00B7043A" w:rsidRPr="005B0412" w:rsidRDefault="005B0412" w:rsidP="007C1DC4">
      <w:pPr>
        <w:spacing w:line="360" w:lineRule="auto"/>
        <w:jc w:val="both"/>
        <w:rPr>
          <w:rFonts w:asciiTheme="majorBidi" w:hAnsiTheme="majorBidi" w:cstheme="majorBidi"/>
          <w:bCs/>
          <w:sz w:val="24"/>
          <w:szCs w:val="24"/>
        </w:rPr>
      </w:pPr>
      <m:oMathPara>
        <m:oMath>
          <m:r>
            <m:rPr>
              <m:sty m:val="p"/>
            </m:rPr>
            <w:rPr>
              <w:rFonts w:ascii="Cambria Math" w:hAnsi="Cambria Math" w:cstheme="majorBidi"/>
              <w:sz w:val="24"/>
              <w:szCs w:val="24"/>
            </w:rPr>
            <w:lastRenderedPageBreak/>
            <m:t>s</m:t>
          </m:r>
          <m:r>
            <m:rPr>
              <m:sty m:val="p"/>
            </m:rPr>
            <w:rPr>
              <w:rFonts w:ascii="Cambria Math" w:hAnsiTheme="majorBidi" w:cstheme="majorBidi"/>
              <w:sz w:val="24"/>
              <w:szCs w:val="24"/>
            </w:rPr>
            <m:t>=</m:t>
          </m:r>
          <m:rad>
            <m:radPr>
              <m:degHide m:val="on"/>
              <m:ctrlPr>
                <w:rPr>
                  <w:rFonts w:ascii="Cambria Math" w:hAnsiTheme="majorBidi" w:cstheme="majorBidi"/>
                  <w:bCs/>
                  <w:sz w:val="24"/>
                  <w:szCs w:val="24"/>
                </w:rPr>
              </m:ctrlPr>
            </m:radPr>
            <m:deg/>
            <m:e>
              <m:f>
                <m:fPr>
                  <m:ctrlPr>
                    <w:rPr>
                      <w:rFonts w:ascii="Cambria Math" w:hAnsiTheme="majorBidi" w:cstheme="majorBidi"/>
                      <w:bCs/>
                      <w:sz w:val="24"/>
                      <w:szCs w:val="24"/>
                    </w:rPr>
                  </m:ctrlPr>
                </m:fPr>
                <m:num>
                  <m:sSup>
                    <m:sSupPr>
                      <m:ctrlPr>
                        <w:rPr>
                          <w:rFonts w:ascii="Cambria Math" w:hAnsiTheme="majorBidi" w:cstheme="majorBidi"/>
                          <w:bCs/>
                          <w:sz w:val="24"/>
                          <w:szCs w:val="24"/>
                          <w:vertAlign w:val="superscript"/>
                        </w:rPr>
                      </m:ctrlPr>
                    </m:sSupPr>
                    <m:e>
                      <m:r>
                        <m:rPr>
                          <m:sty m:val="p"/>
                        </m:rPr>
                        <w:rPr>
                          <w:rFonts w:ascii="Cambria Math" w:hAnsiTheme="majorBidi" w:cstheme="majorBidi"/>
                          <w:sz w:val="24"/>
                          <w:szCs w:val="24"/>
                          <w:vertAlign w:val="superscript"/>
                        </w:rPr>
                        <m:t>∑</m:t>
                      </m:r>
                      <m:d>
                        <m:dPr>
                          <m:ctrlPr>
                            <w:rPr>
                              <w:rFonts w:ascii="Cambria Math" w:hAnsiTheme="majorBidi" w:cstheme="majorBidi"/>
                              <w:bCs/>
                              <w:sz w:val="24"/>
                              <w:szCs w:val="24"/>
                              <w:vertAlign w:val="superscript"/>
                            </w:rPr>
                          </m:ctrlPr>
                        </m:dPr>
                        <m:e>
                          <m:r>
                            <m:rPr>
                              <m:sty m:val="p"/>
                            </m:rPr>
                            <w:rPr>
                              <w:rFonts w:ascii="Cambria Math" w:hAnsi="Cambria Math" w:cstheme="majorBidi"/>
                              <w:sz w:val="24"/>
                              <w:szCs w:val="24"/>
                              <w:vertAlign w:val="superscript"/>
                            </w:rPr>
                            <m:t>mi-ma</m:t>
                          </m:r>
                        </m:e>
                      </m:d>
                    </m:e>
                    <m:sup>
                      <m:r>
                        <m:rPr>
                          <m:sty m:val="p"/>
                        </m:rPr>
                        <w:rPr>
                          <w:rFonts w:ascii="Cambria Math" w:hAnsi="Cambria Math" w:cstheme="majorBidi"/>
                          <w:sz w:val="24"/>
                          <w:szCs w:val="24"/>
                          <w:vertAlign w:val="superscript"/>
                        </w:rPr>
                        <m:t>2</m:t>
                      </m:r>
                    </m:sup>
                  </m:sSup>
                </m:num>
                <m:den>
                  <m:r>
                    <m:rPr>
                      <m:sty m:val="p"/>
                    </m:rPr>
                    <w:rPr>
                      <w:rFonts w:ascii="Cambria Math" w:hAnsi="Cambria Math" w:cstheme="majorBidi"/>
                      <w:sz w:val="24"/>
                      <w:szCs w:val="24"/>
                    </w:rPr>
                    <m:t>n-1</m:t>
                  </m:r>
                </m:den>
              </m:f>
            </m:e>
          </m:rad>
        </m:oMath>
      </m:oMathPara>
    </w:p>
    <w:p w:rsidR="00B7043A" w:rsidRPr="00B7043A" w:rsidRDefault="00B7043A" w:rsidP="007C1DC4">
      <w:pPr>
        <w:pStyle w:val="Paragraphedeliste"/>
        <w:tabs>
          <w:tab w:val="left" w:pos="7742"/>
        </w:tabs>
        <w:spacing w:line="360" w:lineRule="auto"/>
        <w:rPr>
          <w:rFonts w:cstheme="majorBidi"/>
          <w:szCs w:val="24"/>
        </w:rPr>
      </w:pPr>
      <w:r w:rsidRPr="00B7043A">
        <w:rPr>
          <w:rFonts w:cstheme="majorBidi"/>
          <w:szCs w:val="24"/>
        </w:rPr>
        <w:t>S : écart type calculé à partir de l’expression suivante</w:t>
      </w:r>
    </w:p>
    <w:p w:rsidR="00B7043A" w:rsidRPr="00B7043A" w:rsidRDefault="00B7043A" w:rsidP="007C1DC4">
      <w:pPr>
        <w:pStyle w:val="Paragraphedeliste"/>
        <w:spacing w:line="360" w:lineRule="auto"/>
        <w:rPr>
          <w:rFonts w:cstheme="majorBidi"/>
          <w:szCs w:val="24"/>
        </w:rPr>
      </w:pPr>
      <w:r w:rsidRPr="00B7043A">
        <w:rPr>
          <w:rFonts w:cstheme="majorBidi"/>
          <w:szCs w:val="24"/>
        </w:rPr>
        <w:t>-n : égale au nombre de mesures</w:t>
      </w:r>
      <w:r w:rsidRPr="00B7043A">
        <w:rPr>
          <w:rFonts w:cstheme="majorBidi"/>
          <w:szCs w:val="24"/>
        </w:rPr>
        <w:tab/>
      </w:r>
      <w:r w:rsidRPr="00B7043A">
        <w:rPr>
          <w:rFonts w:cstheme="majorBidi"/>
          <w:szCs w:val="24"/>
        </w:rPr>
        <w:tab/>
      </w:r>
    </w:p>
    <w:p w:rsidR="00B7043A" w:rsidRPr="00B7043A" w:rsidRDefault="00B7043A" w:rsidP="007C1DC4">
      <w:pPr>
        <w:pStyle w:val="Paragraphedeliste"/>
        <w:spacing w:line="360" w:lineRule="auto"/>
        <w:rPr>
          <w:rFonts w:cstheme="majorBidi"/>
          <w:szCs w:val="24"/>
        </w:rPr>
      </w:pPr>
      <w:r w:rsidRPr="00B7043A">
        <w:rPr>
          <w:rFonts w:cstheme="majorBidi"/>
          <w:szCs w:val="24"/>
        </w:rPr>
        <w:t>-m</w:t>
      </w:r>
      <w:r w:rsidRPr="00B7043A">
        <w:rPr>
          <w:rFonts w:cstheme="majorBidi"/>
          <w:szCs w:val="24"/>
          <w:vertAlign w:val="subscript"/>
        </w:rPr>
        <w:t>a </w:t>
      </w:r>
      <w:r w:rsidRPr="00B7043A">
        <w:rPr>
          <w:rFonts w:cstheme="majorBidi"/>
          <w:szCs w:val="24"/>
        </w:rPr>
        <w:t xml:space="preserve">: est la moyenne arithmétique étant     </w:t>
      </w:r>
    </w:p>
    <w:p w:rsidR="00B7043A" w:rsidRPr="005C3772" w:rsidRDefault="00B7043A" w:rsidP="007C1DC4">
      <w:pPr>
        <w:pStyle w:val="Paragraphedeliste"/>
        <w:spacing w:line="360" w:lineRule="auto"/>
        <w:rPr>
          <w:rFonts w:cstheme="majorBidi"/>
          <w:szCs w:val="24"/>
        </w:rPr>
      </w:pPr>
      <w:r w:rsidRPr="00B7043A">
        <w:rPr>
          <w:rFonts w:cstheme="majorBidi"/>
          <w:szCs w:val="24"/>
        </w:rPr>
        <w:t>V</w:t>
      </w:r>
      <w:r w:rsidRPr="00B7043A">
        <w:rPr>
          <w:rFonts w:cstheme="majorBidi"/>
          <w:b/>
          <w:szCs w:val="24"/>
        </w:rPr>
        <w:t> </w:t>
      </w:r>
      <w:r w:rsidRPr="00B7043A">
        <w:rPr>
          <w:rFonts w:cstheme="majorBidi"/>
          <w:szCs w:val="24"/>
        </w:rPr>
        <w:t>: le coefficient de variation calculé à partir de l’expression suivante :</w:t>
      </w:r>
    </w:p>
    <w:p w:rsidR="00B23595" w:rsidRPr="005B0412" w:rsidRDefault="005B0412" w:rsidP="00B23595">
      <w:pPr>
        <w:pStyle w:val="Paragraphedeliste"/>
        <w:spacing w:line="360" w:lineRule="auto"/>
        <w:rPr>
          <w:rFonts w:cstheme="majorBidi"/>
          <w:bCs/>
          <w:iCs/>
          <w:szCs w:val="24"/>
        </w:rPr>
      </w:pPr>
      <m:oMathPara>
        <m:oMath>
          <m:r>
            <m:rPr>
              <m:sty m:val="p"/>
            </m:rPr>
            <w:rPr>
              <w:rFonts w:ascii="Cambria Math" w:hAnsi="Cambria Math" w:cstheme="majorBidi"/>
              <w:szCs w:val="24"/>
            </w:rPr>
            <m:t>V</m:t>
          </m:r>
          <m:r>
            <m:rPr>
              <m:sty m:val="p"/>
            </m:rPr>
            <w:rPr>
              <w:rFonts w:ascii="Cambria Math" w:cstheme="majorBidi"/>
              <w:szCs w:val="24"/>
            </w:rPr>
            <m:t>=</m:t>
          </m:r>
          <m:r>
            <m:rPr>
              <m:sty m:val="p"/>
            </m:rPr>
            <w:rPr>
              <w:rFonts w:ascii="Cambria Math" w:hAnsi="Cambria Math" w:cstheme="majorBidi"/>
              <w:szCs w:val="24"/>
            </w:rPr>
            <m:t>100</m:t>
          </m:r>
          <m:f>
            <m:fPr>
              <m:ctrlPr>
                <w:rPr>
                  <w:rFonts w:ascii="Cambria Math" w:hAnsi="Cambria Math" w:cstheme="majorBidi"/>
                  <w:bCs/>
                  <w:iCs/>
                  <w:szCs w:val="24"/>
                </w:rPr>
              </m:ctrlPr>
            </m:fPr>
            <m:num>
              <m:r>
                <m:rPr>
                  <m:sty m:val="p"/>
                </m:rPr>
                <w:rPr>
                  <w:rFonts w:ascii="Cambria Math" w:hAnsi="Cambria Math" w:cstheme="majorBidi"/>
                  <w:szCs w:val="24"/>
                </w:rPr>
                <m:t>S</m:t>
              </m:r>
            </m:num>
            <m:den>
              <m:r>
                <m:rPr>
                  <m:sty m:val="p"/>
                </m:rPr>
                <w:rPr>
                  <w:rFonts w:ascii="Cambria Math" w:hAnsi="Cambria Math" w:cstheme="majorBidi"/>
                  <w:szCs w:val="24"/>
                </w:rPr>
                <m:t>ma</m:t>
              </m:r>
            </m:den>
          </m:f>
          <m:r>
            <m:rPr>
              <m:sty m:val="p"/>
            </m:rPr>
            <w:rPr>
              <w:rFonts w:ascii="Cambria Math" w:cstheme="majorBidi"/>
              <w:szCs w:val="24"/>
            </w:rPr>
            <m:t>%</m:t>
          </m:r>
        </m:oMath>
      </m:oMathPara>
    </w:p>
    <w:p w:rsidR="00B7043A" w:rsidRPr="00B23595" w:rsidRDefault="00B7043A" w:rsidP="00F91CB5">
      <w:pPr>
        <w:pStyle w:val="Paragraphedeliste"/>
        <w:spacing w:line="360" w:lineRule="auto"/>
        <w:ind w:firstLine="0"/>
        <w:rPr>
          <w:rFonts w:cstheme="majorBidi"/>
          <w:szCs w:val="24"/>
        </w:rPr>
      </w:pPr>
      <w:r w:rsidRPr="00B23595">
        <w:rPr>
          <w:rFonts w:cstheme="majorBidi"/>
          <w:szCs w:val="24"/>
        </w:rPr>
        <w:t xml:space="preserve">Concernant la dispersion qui affecte plus ou moins mais inévitablement les mesures de résistance des bétons , nous laisse à penser que la résistance moyenne de toute une série de mesures n’est pas un critère suffisant de la résistance mais qu’il convient de tenir compte également de la dispersion dont l’écart type </w:t>
      </w:r>
      <w:r w:rsidRPr="00B23595">
        <w:rPr>
          <w:rFonts w:cstheme="majorBidi"/>
          <w:b/>
          <w:szCs w:val="24"/>
        </w:rPr>
        <w:t>S</w:t>
      </w:r>
      <w:r w:rsidRPr="00B23595">
        <w:rPr>
          <w:rFonts w:cstheme="majorBidi"/>
          <w:szCs w:val="24"/>
        </w:rPr>
        <w:t xml:space="preserve"> est particulièrement représentatif et permet de faire un contrôle.</w:t>
      </w:r>
    </w:p>
    <w:p w:rsidR="00B7043A" w:rsidRPr="00B7043A" w:rsidRDefault="00B7043A" w:rsidP="00F91CB5">
      <w:pPr>
        <w:pStyle w:val="Paragraphedeliste"/>
        <w:spacing w:line="360" w:lineRule="auto"/>
        <w:rPr>
          <w:rFonts w:cstheme="majorBidi"/>
          <w:szCs w:val="24"/>
        </w:rPr>
      </w:pPr>
      <w:r w:rsidRPr="00B7043A">
        <w:rPr>
          <w:rFonts w:cstheme="majorBidi"/>
          <w:szCs w:val="24"/>
        </w:rPr>
        <w:t>L’écart entre les diverses valeurs moyenne correspondant chacune au contrôle diverses charges ou gâchées d’un même béton, mais espacées sur temps assez long.</w:t>
      </w:r>
    </w:p>
    <w:p w:rsidR="00B7043A" w:rsidRPr="00B7043A" w:rsidRDefault="00B7043A" w:rsidP="00F91CB5">
      <w:pPr>
        <w:pStyle w:val="Paragraphedeliste"/>
        <w:spacing w:line="360" w:lineRule="auto"/>
        <w:ind w:firstLine="0"/>
        <w:rPr>
          <w:rFonts w:cstheme="majorBidi"/>
          <w:szCs w:val="24"/>
        </w:rPr>
      </w:pPr>
      <w:r w:rsidRPr="00B7043A">
        <w:rPr>
          <w:rFonts w:cstheme="majorBidi"/>
          <w:szCs w:val="24"/>
        </w:rPr>
        <w:t xml:space="preserve">La dispersion entre les valeurs trouvées pour des éprouvettes de contrôle d’une même charge ou gâchée est assez faible&lt;5% donc les précautions et stipulation normalisées sont bien observées.       </w:t>
      </w:r>
    </w:p>
    <w:p w:rsidR="0000298B" w:rsidRDefault="00B7043A" w:rsidP="00F91CB5">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Lors de l'essai de compression, on a obtenu dans la plus part des cas</w:t>
      </w:r>
      <w:r w:rsidR="0000298B">
        <w:rPr>
          <w:rFonts w:asciiTheme="majorBidi" w:hAnsiTheme="majorBidi" w:cstheme="majorBidi"/>
          <w:sz w:val="24"/>
          <w:szCs w:val="24"/>
        </w:rPr>
        <w:t xml:space="preserve">, de belles ruptures coniques, </w:t>
      </w:r>
    </w:p>
    <w:p w:rsidR="00B7043A" w:rsidRPr="00B7043A" w:rsidRDefault="00B7043A" w:rsidP="00F91CB5">
      <w:pPr>
        <w:spacing w:line="360" w:lineRule="auto"/>
        <w:jc w:val="both"/>
        <w:rPr>
          <w:rFonts w:asciiTheme="majorBidi" w:hAnsiTheme="majorBidi" w:cstheme="majorBidi"/>
          <w:sz w:val="24"/>
          <w:szCs w:val="24"/>
        </w:rPr>
      </w:pPr>
      <w:r w:rsidRPr="00B7043A">
        <w:rPr>
          <w:rFonts w:asciiTheme="majorBidi" w:hAnsiTheme="majorBidi" w:cstheme="majorBidi"/>
          <w:sz w:val="24"/>
          <w:szCs w:val="24"/>
        </w:rPr>
        <w:t>Il est à note que d'une manière générale toute variation dans les résultats expérimentaux de mesure de la résistance en compression entre les cylindres provenant de l'échantillon est causée par des écarts sur la fabrication de plusieurs gâchés.</w:t>
      </w:r>
    </w:p>
    <w:p w:rsidR="005E27A0" w:rsidRDefault="005E27A0" w:rsidP="00F91CB5">
      <w:pPr>
        <w:pStyle w:val="TAB"/>
        <w:spacing w:line="360" w:lineRule="auto"/>
        <w:ind w:left="0"/>
        <w:jc w:val="both"/>
        <w:rPr>
          <w:rFonts w:asciiTheme="majorBidi" w:hAnsiTheme="majorBidi" w:cstheme="majorBidi"/>
          <w:i w:val="0"/>
        </w:rPr>
      </w:pPr>
    </w:p>
    <w:p w:rsidR="005E27A0" w:rsidRDefault="005E27A0" w:rsidP="00F91CB5">
      <w:pPr>
        <w:pStyle w:val="TAB"/>
        <w:spacing w:line="360" w:lineRule="auto"/>
        <w:ind w:left="0"/>
        <w:jc w:val="both"/>
        <w:rPr>
          <w:rFonts w:asciiTheme="majorBidi" w:hAnsiTheme="majorBidi" w:cstheme="majorBidi"/>
          <w:i w:val="0"/>
        </w:rPr>
      </w:pPr>
    </w:p>
    <w:p w:rsidR="005E27A0" w:rsidRDefault="005E27A0" w:rsidP="00F91CB5">
      <w:pPr>
        <w:pStyle w:val="TAB"/>
        <w:spacing w:line="360" w:lineRule="auto"/>
        <w:ind w:left="0"/>
        <w:jc w:val="both"/>
        <w:rPr>
          <w:rFonts w:asciiTheme="majorBidi" w:hAnsiTheme="majorBidi" w:cstheme="majorBidi"/>
          <w:i w:val="0"/>
        </w:rPr>
      </w:pPr>
    </w:p>
    <w:p w:rsidR="00B7043A" w:rsidRPr="00B7043A" w:rsidRDefault="00F91CB5" w:rsidP="00F91CB5">
      <w:pPr>
        <w:pStyle w:val="TAB"/>
        <w:spacing w:line="360" w:lineRule="auto"/>
        <w:ind w:left="0"/>
        <w:jc w:val="both"/>
        <w:rPr>
          <w:rFonts w:asciiTheme="majorBidi" w:hAnsiTheme="majorBidi" w:cstheme="majorBidi"/>
          <w:i w:val="0"/>
        </w:rPr>
      </w:pPr>
      <w:r>
        <w:rPr>
          <w:rFonts w:asciiTheme="majorBidi" w:hAnsiTheme="majorBidi" w:cstheme="majorBidi"/>
          <w:i w:val="0"/>
        </w:rPr>
        <w:t xml:space="preserve"> Donc</w:t>
      </w:r>
      <w:r w:rsidR="00B7043A" w:rsidRPr="00B7043A">
        <w:rPr>
          <w:rFonts w:asciiTheme="majorBidi" w:hAnsiTheme="majorBidi" w:cstheme="majorBidi"/>
          <w:i w:val="0"/>
        </w:rPr>
        <w:t xml:space="preserve"> la précision des résultats de résistance en compression obtenus sur les cylindres de béton prélevé, en laboratoire découle des soins apportés à leur fabrication et  leur préparation avant leur mise à l’essai.</w:t>
      </w:r>
    </w:p>
    <w:p w:rsidR="0024029C" w:rsidRDefault="00432E04" w:rsidP="00B23595">
      <w:pPr>
        <w:spacing w:line="360" w:lineRule="auto"/>
        <w:jc w:val="both"/>
        <w:rPr>
          <w:rFonts w:asciiTheme="majorBidi" w:hAnsiTheme="majorBidi" w:cstheme="majorBidi"/>
          <w:sz w:val="24"/>
          <w:szCs w:val="24"/>
          <w:lang w:eastAsia="fr-FR"/>
        </w:rPr>
      </w:pPr>
      <w:r w:rsidRPr="00432E04">
        <w:rPr>
          <w:rFonts w:asciiTheme="majorBidi" w:hAnsiTheme="majorBidi" w:cstheme="majorBidi"/>
          <w:sz w:val="24"/>
          <w:szCs w:val="24"/>
          <w:lang w:eastAsia="fr-FR"/>
        </w:rPr>
        <w:t xml:space="preserve">Les résultats de la résistance à la compression des éprouvettes retenues sont récapitulés </w:t>
      </w:r>
    </w:p>
    <w:p w:rsidR="00B7043A" w:rsidRDefault="00432E04" w:rsidP="00B23595">
      <w:pPr>
        <w:spacing w:line="360" w:lineRule="auto"/>
        <w:jc w:val="both"/>
        <w:rPr>
          <w:rFonts w:asciiTheme="majorBidi" w:hAnsiTheme="majorBidi" w:cstheme="majorBidi"/>
          <w:sz w:val="24"/>
          <w:szCs w:val="24"/>
          <w:lang w:eastAsia="fr-FR"/>
        </w:rPr>
      </w:pPr>
      <w:r w:rsidRPr="00432E04">
        <w:rPr>
          <w:rFonts w:asciiTheme="majorBidi" w:hAnsiTheme="majorBidi" w:cstheme="majorBidi"/>
          <w:sz w:val="24"/>
          <w:szCs w:val="24"/>
          <w:lang w:eastAsia="fr-FR"/>
        </w:rPr>
        <w:t xml:space="preserve">dans les tableaux suivants.       </w:t>
      </w: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F91CB5" w:rsidRDefault="00F91CB5" w:rsidP="007C1DC4">
      <w:pPr>
        <w:autoSpaceDE w:val="0"/>
        <w:autoSpaceDN w:val="0"/>
        <w:adjustRightInd w:val="0"/>
        <w:spacing w:before="100" w:after="100" w:line="360" w:lineRule="auto"/>
        <w:ind w:left="0" w:right="0"/>
        <w:jc w:val="both"/>
        <w:rPr>
          <w:rFonts w:cs="Calibri"/>
          <w:b/>
          <w:bCs/>
          <w:sz w:val="24"/>
          <w:szCs w:val="24"/>
          <w:lang w:eastAsia="fr-FR"/>
        </w:rPr>
      </w:pPr>
    </w:p>
    <w:p w:rsidR="00804FE6" w:rsidRDefault="004229A4" w:rsidP="007C1DC4">
      <w:pPr>
        <w:autoSpaceDE w:val="0"/>
        <w:autoSpaceDN w:val="0"/>
        <w:adjustRightInd w:val="0"/>
        <w:spacing w:before="100" w:after="100" w:line="360" w:lineRule="auto"/>
        <w:ind w:left="0" w:right="0"/>
        <w:jc w:val="both"/>
        <w:rPr>
          <w:rFonts w:cs="Calibri"/>
          <w:b/>
          <w:bCs/>
          <w:sz w:val="24"/>
          <w:szCs w:val="24"/>
          <w:lang w:eastAsia="fr-FR"/>
        </w:rPr>
      </w:pPr>
      <w:r>
        <w:rPr>
          <w:rFonts w:cs="Calibri"/>
          <w:b/>
          <w:bCs/>
          <w:sz w:val="24"/>
          <w:szCs w:val="24"/>
          <w:lang w:eastAsia="fr-FR"/>
        </w:rPr>
        <w:t xml:space="preserve">Tableau </w:t>
      </w:r>
      <w:r w:rsidRPr="00B7043A">
        <w:rPr>
          <w:rFonts w:asciiTheme="majorBidi" w:eastAsia="PMingLiU" w:hAnsi="PMingLiU" w:cstheme="majorBidi"/>
          <w:b/>
          <w:bCs/>
          <w:sz w:val="24"/>
          <w:szCs w:val="24"/>
        </w:rPr>
        <w:t>Ⅵ</w:t>
      </w:r>
      <w:r w:rsidR="00804FE6">
        <w:rPr>
          <w:rFonts w:cs="Calibri"/>
          <w:b/>
          <w:bCs/>
          <w:sz w:val="24"/>
          <w:szCs w:val="24"/>
          <w:lang w:eastAsia="fr-FR"/>
        </w:rPr>
        <w:t>.8 : résultat de la résis</w:t>
      </w:r>
      <w:r w:rsidR="000147DA">
        <w:rPr>
          <w:rFonts w:cs="Calibri"/>
          <w:b/>
          <w:bCs/>
          <w:sz w:val="24"/>
          <w:szCs w:val="24"/>
          <w:lang w:eastAsia="fr-FR"/>
        </w:rPr>
        <w:t>tance en compression de béton de gravier</w:t>
      </w:r>
      <w:r w:rsidR="00804FE6">
        <w:rPr>
          <w:rFonts w:cs="Calibri"/>
          <w:b/>
          <w:bCs/>
          <w:sz w:val="24"/>
          <w:szCs w:val="24"/>
          <w:lang w:eastAsia="fr-FR"/>
        </w:rPr>
        <w:t xml:space="preserve"> (</w:t>
      </w:r>
      <w:r w:rsidR="000147DA">
        <w:rPr>
          <w:rFonts w:asciiTheme="majorBidi" w:hAnsiTheme="majorBidi" w:cstheme="majorBidi"/>
          <w:b/>
          <w:bCs/>
          <w:sz w:val="24"/>
          <w:szCs w:val="24"/>
          <w:lang w:eastAsia="fr-FR"/>
        </w:rPr>
        <w:t>3/8 +</w:t>
      </w:r>
      <w:r w:rsidR="000147DA" w:rsidRPr="00B7043A">
        <w:rPr>
          <w:rFonts w:asciiTheme="majorBidi" w:hAnsiTheme="majorBidi" w:cstheme="majorBidi"/>
          <w:b/>
          <w:bCs/>
          <w:sz w:val="24"/>
          <w:szCs w:val="24"/>
          <w:lang w:eastAsia="fr-FR"/>
        </w:rPr>
        <w:t xml:space="preserve"> 15/25</w:t>
      </w:r>
      <w:r w:rsidR="00804FE6">
        <w:rPr>
          <w:rFonts w:cs="Calibri"/>
          <w:b/>
          <w:bCs/>
          <w:sz w:val="24"/>
          <w:szCs w:val="24"/>
          <w:lang w:eastAsia="fr-FR"/>
        </w:rPr>
        <w:t>).</w:t>
      </w:r>
    </w:p>
    <w:tbl>
      <w:tblPr>
        <w:tblW w:w="0" w:type="auto"/>
        <w:jc w:val="center"/>
        <w:tblInd w:w="-149" w:type="dxa"/>
        <w:tblLayout w:type="fixed"/>
        <w:tblLook w:val="0000"/>
      </w:tblPr>
      <w:tblGrid>
        <w:gridCol w:w="1115"/>
        <w:gridCol w:w="1066"/>
        <w:gridCol w:w="1039"/>
        <w:gridCol w:w="1039"/>
        <w:gridCol w:w="1508"/>
        <w:gridCol w:w="1193"/>
        <w:gridCol w:w="1661"/>
      </w:tblGrid>
      <w:tr w:rsidR="005704D3" w:rsidTr="00BD7FA4">
        <w:trPr>
          <w:trHeight w:val="1286"/>
          <w:jc w:val="center"/>
        </w:trPr>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Type de béton</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Age (jours)</w:t>
            </w:r>
          </w:p>
        </w:tc>
        <w:tc>
          <w:tcPr>
            <w:tcW w:w="207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à la compression f</w:t>
            </w:r>
            <w:r>
              <w:rPr>
                <w:rFonts w:cs="Calibri"/>
                <w:sz w:val="24"/>
                <w:szCs w:val="24"/>
                <w:vertAlign w:val="subscript"/>
                <w:lang w:eastAsia="fr-FR"/>
              </w:rPr>
              <w:t>cj</w:t>
            </w:r>
            <w:r>
              <w:rPr>
                <w:rFonts w:cs="Calibri"/>
                <w:sz w:val="24"/>
                <w:szCs w:val="24"/>
                <w:lang w:eastAsia="fr-FR"/>
              </w:rPr>
              <w:t>(MPa)</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moyenne f</w:t>
            </w:r>
            <w:r>
              <w:rPr>
                <w:rFonts w:cs="Calibri"/>
                <w:sz w:val="24"/>
                <w:szCs w:val="24"/>
                <w:vertAlign w:val="subscript"/>
                <w:lang w:eastAsia="fr-FR"/>
              </w:rPr>
              <w:t>cm</w:t>
            </w:r>
            <w:r>
              <w:rPr>
                <w:rFonts w:cs="Calibri"/>
                <w:sz w:val="24"/>
                <w:szCs w:val="24"/>
                <w:lang w:eastAsia="fr-FR"/>
              </w:rPr>
              <w:t xml:space="preserve"> (MPa)</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Ecart type</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Coefficients de variation (%)</w:t>
            </w:r>
          </w:p>
        </w:tc>
      </w:tr>
      <w:tr w:rsidR="005704D3" w:rsidTr="00BD7FA4">
        <w:trPr>
          <w:trHeight w:val="471"/>
          <w:jc w:val="center"/>
        </w:trPr>
        <w:tc>
          <w:tcPr>
            <w:tcW w:w="11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sz w:val="24"/>
                <w:szCs w:val="24"/>
                <w:lang w:eastAsia="fr-FR"/>
              </w:rPr>
            </w:pPr>
          </w:p>
          <w:p w:rsidR="005704D3" w:rsidRDefault="005704D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 xml:space="preserve">BO </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28.5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31.4</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29.95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2.05</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6.84</w:t>
            </w:r>
          </w:p>
        </w:tc>
      </w:tr>
      <w:tr w:rsidR="005704D3" w:rsidTr="00BD7FA4">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32.2</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31.3</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31.75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1.98</w:t>
            </w:r>
          </w:p>
        </w:tc>
      </w:tr>
      <w:tr w:rsidR="005704D3" w:rsidTr="00BD7FA4">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34.5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36.7</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35.6</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1.55</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4.35</w:t>
            </w:r>
          </w:p>
        </w:tc>
      </w:tr>
      <w:tr w:rsidR="005704D3" w:rsidTr="00BD7FA4">
        <w:trPr>
          <w:trHeight w:val="483"/>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BC548D" w:rsidP="00BD7FA4">
            <w:pPr>
              <w:autoSpaceDE w:val="0"/>
              <w:autoSpaceDN w:val="0"/>
              <w:adjustRightInd w:val="0"/>
              <w:spacing w:before="100" w:after="100" w:line="360" w:lineRule="auto"/>
              <w:ind w:left="0" w:right="0"/>
              <w:rPr>
                <w:rFonts w:cs="Calibri"/>
                <w:lang w:eastAsia="fr-FR"/>
              </w:rPr>
            </w:pPr>
            <w:r>
              <w:rPr>
                <w:rFonts w:cs="Calibri"/>
                <w:lang w:eastAsia="fr-FR"/>
              </w:rPr>
              <w:t>38.2</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BC548D" w:rsidP="00BD7FA4">
            <w:pPr>
              <w:autoSpaceDE w:val="0"/>
              <w:autoSpaceDN w:val="0"/>
              <w:adjustRightInd w:val="0"/>
              <w:spacing w:before="100" w:after="100" w:line="360" w:lineRule="auto"/>
              <w:ind w:left="0" w:right="0"/>
              <w:rPr>
                <w:rFonts w:cs="Calibri"/>
                <w:lang w:eastAsia="fr-FR"/>
              </w:rPr>
            </w:pPr>
            <w:r>
              <w:rPr>
                <w:rFonts w:cs="Calibri"/>
                <w:lang w:eastAsia="fr-FR"/>
              </w:rPr>
              <w:t>39</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BC548D" w:rsidP="00BD7FA4">
            <w:pPr>
              <w:autoSpaceDE w:val="0"/>
              <w:autoSpaceDN w:val="0"/>
              <w:adjustRightInd w:val="0"/>
              <w:spacing w:before="100" w:after="100" w:line="360" w:lineRule="auto"/>
              <w:ind w:left="0" w:right="0"/>
              <w:rPr>
                <w:rFonts w:cs="Calibri"/>
                <w:lang w:eastAsia="fr-FR"/>
              </w:rPr>
            </w:pPr>
            <w:r>
              <w:rPr>
                <w:rFonts w:cs="Calibri"/>
                <w:lang w:eastAsia="fr-FR"/>
              </w:rPr>
              <w:t>38.6</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93189E" w:rsidP="00BD7FA4">
            <w:pPr>
              <w:autoSpaceDE w:val="0"/>
              <w:autoSpaceDN w:val="0"/>
              <w:adjustRightInd w:val="0"/>
              <w:spacing w:before="100" w:after="100" w:line="360" w:lineRule="auto"/>
              <w:ind w:left="0" w:right="0"/>
              <w:rPr>
                <w:rFonts w:cs="Calibri"/>
                <w:lang w:eastAsia="fr-FR"/>
              </w:rPr>
            </w:pPr>
            <w:r>
              <w:rPr>
                <w:rFonts w:cs="Calibri"/>
                <w:lang w:eastAsia="fr-FR"/>
              </w:rPr>
              <w:t>0.56</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93189E" w:rsidP="00BD7FA4">
            <w:pPr>
              <w:autoSpaceDE w:val="0"/>
              <w:autoSpaceDN w:val="0"/>
              <w:adjustRightInd w:val="0"/>
              <w:spacing w:before="100" w:after="100" w:line="360" w:lineRule="auto"/>
              <w:ind w:left="0" w:right="0"/>
              <w:rPr>
                <w:rFonts w:cs="Calibri"/>
                <w:lang w:eastAsia="fr-FR"/>
              </w:rPr>
            </w:pPr>
            <w:r>
              <w:rPr>
                <w:rFonts w:cs="Calibri"/>
                <w:lang w:eastAsia="fr-FR"/>
              </w:rPr>
              <w:t>1.45</w:t>
            </w:r>
          </w:p>
        </w:tc>
      </w:tr>
      <w:tr w:rsidR="005704D3" w:rsidTr="00BD7FA4">
        <w:trPr>
          <w:trHeight w:val="315"/>
          <w:jc w:val="center"/>
        </w:trPr>
        <w:tc>
          <w:tcPr>
            <w:tcW w:w="11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sz w:val="24"/>
                <w:szCs w:val="24"/>
                <w:lang w:eastAsia="fr-FR"/>
              </w:rPr>
            </w:pPr>
          </w:p>
          <w:p w:rsidR="005704D3" w:rsidRDefault="005704D3" w:rsidP="007C1DC4">
            <w:pPr>
              <w:autoSpaceDE w:val="0"/>
              <w:autoSpaceDN w:val="0"/>
              <w:adjustRightInd w:val="0"/>
              <w:spacing w:before="100" w:after="100" w:line="360" w:lineRule="auto"/>
              <w:ind w:left="0" w:right="0"/>
              <w:jc w:val="both"/>
              <w:rPr>
                <w:rFonts w:cs="Calibri"/>
                <w:sz w:val="24"/>
                <w:szCs w:val="24"/>
                <w:lang w:eastAsia="fr-FR"/>
              </w:rPr>
            </w:pPr>
            <w:r>
              <w:rPr>
                <w:rFonts w:cs="Calibri"/>
                <w:sz w:val="24"/>
                <w:szCs w:val="24"/>
                <w:lang w:eastAsia="fr-FR"/>
              </w:rPr>
              <w:t xml:space="preserve">BHP </w:t>
            </w:r>
          </w:p>
          <w:p w:rsidR="00BD7FA4" w:rsidRDefault="00BD7FA4" w:rsidP="007C1DC4">
            <w:pPr>
              <w:autoSpaceDE w:val="0"/>
              <w:autoSpaceDN w:val="0"/>
              <w:adjustRightInd w:val="0"/>
              <w:spacing w:before="100" w:after="100" w:line="360" w:lineRule="auto"/>
              <w:ind w:left="0" w:right="0"/>
              <w:jc w:val="both"/>
              <w:rPr>
                <w:rFonts w:cs="Calibri"/>
                <w:sz w:val="24"/>
                <w:szCs w:val="24"/>
                <w:lang w:eastAsia="fr-FR"/>
              </w:rPr>
            </w:pPr>
          </w:p>
          <w:p w:rsidR="00BD7FA4" w:rsidRDefault="00BD7FA4"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34.6</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35.4</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0.56</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1.6</w:t>
            </w:r>
          </w:p>
        </w:tc>
      </w:tr>
      <w:tr w:rsidR="005704D3" w:rsidTr="00BD7FA4">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45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47.8</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46.4</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1.98</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4.26</w:t>
            </w:r>
          </w:p>
        </w:tc>
      </w:tr>
      <w:tr w:rsidR="005704D3" w:rsidTr="00BD7FA4">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52.2</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54.7</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53.45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tabs>
                <w:tab w:val="left" w:pos="240"/>
                <w:tab w:val="center" w:pos="488"/>
              </w:tabs>
              <w:autoSpaceDE w:val="0"/>
              <w:autoSpaceDN w:val="0"/>
              <w:adjustRightInd w:val="0"/>
              <w:spacing w:before="100" w:after="100" w:line="360" w:lineRule="auto"/>
              <w:ind w:left="0" w:right="0"/>
              <w:rPr>
                <w:rFonts w:cs="Calibri"/>
                <w:lang w:eastAsia="fr-FR"/>
              </w:rPr>
            </w:pPr>
            <w:r>
              <w:rPr>
                <w:rFonts w:cs="Calibri"/>
                <w:lang w:eastAsia="fr-FR"/>
              </w:rPr>
              <w:t>1.76</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3.29</w:t>
            </w:r>
          </w:p>
        </w:tc>
      </w:tr>
      <w:tr w:rsidR="005704D3" w:rsidTr="00BD7FA4">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5704D3" w:rsidP="00BD7FA4">
            <w:pPr>
              <w:autoSpaceDE w:val="0"/>
              <w:autoSpaceDN w:val="0"/>
              <w:adjustRightInd w:val="0"/>
              <w:spacing w:before="100" w:after="100" w:line="360" w:lineRule="auto"/>
              <w:ind w:left="0" w:right="0"/>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BC548D" w:rsidP="00BD7FA4">
            <w:pPr>
              <w:autoSpaceDE w:val="0"/>
              <w:autoSpaceDN w:val="0"/>
              <w:adjustRightInd w:val="0"/>
              <w:spacing w:before="100" w:after="100" w:line="360" w:lineRule="auto"/>
              <w:ind w:left="0" w:right="0"/>
              <w:rPr>
                <w:rFonts w:cs="Calibri"/>
                <w:lang w:eastAsia="fr-FR"/>
              </w:rPr>
            </w:pPr>
            <w:r>
              <w:rPr>
                <w:rFonts w:cs="Calibri"/>
                <w:lang w:eastAsia="fr-FR"/>
              </w:rPr>
              <w:t>57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BC548D" w:rsidP="00BD7FA4">
            <w:pPr>
              <w:autoSpaceDE w:val="0"/>
              <w:autoSpaceDN w:val="0"/>
              <w:adjustRightInd w:val="0"/>
              <w:spacing w:before="100" w:after="100" w:line="360" w:lineRule="auto"/>
              <w:ind w:left="0" w:right="0"/>
              <w:rPr>
                <w:rFonts w:cs="Calibri"/>
                <w:lang w:eastAsia="fr-FR"/>
              </w:rPr>
            </w:pPr>
            <w:r>
              <w:rPr>
                <w:rFonts w:cs="Calibri"/>
                <w:lang w:eastAsia="fr-FR"/>
              </w:rPr>
              <w:t>59.5</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BC548D" w:rsidP="00BD7FA4">
            <w:pPr>
              <w:autoSpaceDE w:val="0"/>
              <w:autoSpaceDN w:val="0"/>
              <w:adjustRightInd w:val="0"/>
              <w:spacing w:before="100" w:after="100" w:line="360" w:lineRule="auto"/>
              <w:ind w:left="0" w:right="0"/>
              <w:rPr>
                <w:rFonts w:cs="Calibri"/>
                <w:lang w:eastAsia="fr-FR"/>
              </w:rPr>
            </w:pPr>
            <w:r>
              <w:rPr>
                <w:rFonts w:cs="Calibri"/>
                <w:lang w:eastAsia="fr-FR"/>
              </w:rPr>
              <w:t>58.35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93189E" w:rsidP="00BD7FA4">
            <w:pPr>
              <w:autoSpaceDE w:val="0"/>
              <w:autoSpaceDN w:val="0"/>
              <w:adjustRightInd w:val="0"/>
              <w:spacing w:before="100" w:after="100" w:line="360" w:lineRule="auto"/>
              <w:ind w:left="0" w:right="0"/>
              <w:rPr>
                <w:rFonts w:cs="Calibri"/>
                <w:lang w:eastAsia="fr-FR"/>
              </w:rPr>
            </w:pPr>
            <w:r>
              <w:rPr>
                <w:rFonts w:cs="Calibri"/>
                <w:lang w:eastAsia="fr-FR"/>
              </w:rPr>
              <w:t>1.62</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5704D3" w:rsidRDefault="0093189E" w:rsidP="00BD7FA4">
            <w:pPr>
              <w:autoSpaceDE w:val="0"/>
              <w:autoSpaceDN w:val="0"/>
              <w:adjustRightInd w:val="0"/>
              <w:spacing w:before="100" w:after="100" w:line="360" w:lineRule="auto"/>
              <w:ind w:left="0" w:right="0"/>
              <w:rPr>
                <w:rFonts w:cs="Calibri"/>
                <w:lang w:eastAsia="fr-FR"/>
              </w:rPr>
            </w:pPr>
            <w:r>
              <w:rPr>
                <w:rFonts w:cs="Calibri"/>
                <w:lang w:eastAsia="fr-FR"/>
              </w:rPr>
              <w:t>2.77</w:t>
            </w:r>
          </w:p>
        </w:tc>
      </w:tr>
    </w:tbl>
    <w:p w:rsidR="00BD7FA4" w:rsidRDefault="00BD7FA4" w:rsidP="00BD7FA4">
      <w:pPr>
        <w:autoSpaceDE w:val="0"/>
        <w:autoSpaceDN w:val="0"/>
        <w:adjustRightInd w:val="0"/>
        <w:spacing w:before="100" w:after="100" w:line="360" w:lineRule="auto"/>
        <w:ind w:left="0" w:right="0"/>
        <w:rPr>
          <w:rFonts w:asciiTheme="majorBidi" w:hAnsiTheme="majorBidi" w:cstheme="majorBidi"/>
          <w:b/>
          <w:bCs/>
          <w:sz w:val="24"/>
          <w:szCs w:val="24"/>
        </w:rPr>
      </w:pPr>
      <w:r>
        <w:rPr>
          <w:noProof/>
          <w:lang w:eastAsia="fr-FR"/>
        </w:rPr>
        <w:drawing>
          <wp:inline distT="0" distB="0" distL="0" distR="0">
            <wp:extent cx="4572000"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7FA4" w:rsidRPr="00BD7FA4" w:rsidRDefault="004229A4" w:rsidP="00BD7FA4">
      <w:pPr>
        <w:autoSpaceDE w:val="0"/>
        <w:autoSpaceDN w:val="0"/>
        <w:adjustRightInd w:val="0"/>
        <w:spacing w:before="100" w:after="100" w:line="360" w:lineRule="auto"/>
        <w:ind w:left="0" w:right="0"/>
        <w:rPr>
          <w:rFonts w:cs="Calibri"/>
          <w:b/>
          <w:bCs/>
          <w:sz w:val="24"/>
          <w:szCs w:val="24"/>
          <w:lang w:eastAsia="fr-FR"/>
        </w:rPr>
      </w:pPr>
      <w:r>
        <w:rPr>
          <w:rFonts w:asciiTheme="majorBidi" w:hAnsiTheme="majorBidi" w:cstheme="majorBidi"/>
          <w:b/>
          <w:bCs/>
          <w:sz w:val="24"/>
          <w:szCs w:val="24"/>
        </w:rPr>
        <w:t>Figure.</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Pr>
          <w:rFonts w:asciiTheme="majorBidi" w:hAnsiTheme="majorBidi" w:cstheme="majorBidi"/>
          <w:b/>
          <w:bCs/>
          <w:sz w:val="24"/>
          <w:szCs w:val="24"/>
        </w:rPr>
        <w:t>5</w:t>
      </w:r>
      <w:r w:rsidR="00BD7FA4" w:rsidRPr="00B233A8">
        <w:rPr>
          <w:rFonts w:asciiTheme="majorBidi" w:hAnsiTheme="majorBidi" w:cstheme="majorBidi"/>
          <w:b/>
          <w:bCs/>
          <w:sz w:val="24"/>
          <w:szCs w:val="24"/>
        </w:rPr>
        <w:t xml:space="preserve"> : la résistance à la </w:t>
      </w:r>
      <w:r w:rsidR="00BD7FA4">
        <w:rPr>
          <w:rFonts w:asciiTheme="majorBidi" w:hAnsiTheme="majorBidi" w:cstheme="majorBidi"/>
          <w:b/>
          <w:bCs/>
          <w:sz w:val="24"/>
          <w:szCs w:val="24"/>
        </w:rPr>
        <w:t>compression des bétons (</w:t>
      </w:r>
      <w:r w:rsidR="00BD7FA4">
        <w:rPr>
          <w:rFonts w:asciiTheme="majorBidi" w:hAnsiTheme="majorBidi" w:cstheme="majorBidi"/>
          <w:b/>
          <w:bCs/>
          <w:sz w:val="24"/>
          <w:szCs w:val="24"/>
          <w:lang w:eastAsia="fr-FR"/>
        </w:rPr>
        <w:t>3/8 +</w:t>
      </w:r>
      <w:r w:rsidR="00BD7FA4" w:rsidRPr="00B7043A">
        <w:rPr>
          <w:rFonts w:asciiTheme="majorBidi" w:hAnsiTheme="majorBidi" w:cstheme="majorBidi"/>
          <w:b/>
          <w:bCs/>
          <w:sz w:val="24"/>
          <w:szCs w:val="24"/>
          <w:lang w:eastAsia="fr-FR"/>
        </w:rPr>
        <w:t xml:space="preserve"> 15/25</w:t>
      </w:r>
      <w:r w:rsidR="00BD7FA4" w:rsidRPr="00B233A8">
        <w:rPr>
          <w:rFonts w:asciiTheme="majorBidi" w:hAnsiTheme="majorBidi" w:cstheme="majorBidi"/>
          <w:b/>
          <w:bCs/>
          <w:sz w:val="24"/>
          <w:szCs w:val="24"/>
        </w:rPr>
        <w:t>).</w:t>
      </w:r>
    </w:p>
    <w:p w:rsidR="009628F3" w:rsidRDefault="009628F3" w:rsidP="007C1DC4">
      <w:pPr>
        <w:autoSpaceDE w:val="0"/>
        <w:autoSpaceDN w:val="0"/>
        <w:adjustRightInd w:val="0"/>
        <w:spacing w:before="100" w:after="100" w:line="360" w:lineRule="auto"/>
        <w:ind w:left="0" w:right="0"/>
        <w:jc w:val="both"/>
        <w:rPr>
          <w:rFonts w:cs="Calibri"/>
          <w:b/>
          <w:bCs/>
          <w:sz w:val="24"/>
          <w:szCs w:val="24"/>
          <w:lang w:eastAsia="fr-FR"/>
        </w:rPr>
      </w:pPr>
    </w:p>
    <w:p w:rsidR="009628F3" w:rsidRDefault="004229A4" w:rsidP="007C1DC4">
      <w:pPr>
        <w:autoSpaceDE w:val="0"/>
        <w:autoSpaceDN w:val="0"/>
        <w:adjustRightInd w:val="0"/>
        <w:spacing w:before="100" w:after="100" w:line="360" w:lineRule="auto"/>
        <w:ind w:left="0" w:right="0"/>
        <w:jc w:val="both"/>
        <w:rPr>
          <w:rFonts w:cs="Calibri"/>
          <w:b/>
          <w:bCs/>
          <w:sz w:val="24"/>
          <w:szCs w:val="24"/>
          <w:lang w:eastAsia="fr-FR"/>
        </w:rPr>
      </w:pPr>
      <w:r>
        <w:rPr>
          <w:rFonts w:cs="Calibri"/>
          <w:b/>
          <w:bCs/>
          <w:sz w:val="24"/>
          <w:szCs w:val="24"/>
          <w:lang w:eastAsia="fr-FR"/>
        </w:rPr>
        <w:t xml:space="preserve">Tableau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sidR="00305C43">
        <w:rPr>
          <w:rFonts w:asciiTheme="majorBidi" w:hAnsiTheme="majorBidi" w:cstheme="majorBidi"/>
          <w:b/>
          <w:bCs/>
          <w:sz w:val="24"/>
          <w:szCs w:val="24"/>
          <w:lang w:eastAsia="fr-FR"/>
        </w:rPr>
        <w:t>9</w:t>
      </w:r>
      <w:r w:rsidR="009628F3">
        <w:rPr>
          <w:rFonts w:cs="Calibri"/>
          <w:b/>
          <w:bCs/>
          <w:sz w:val="24"/>
          <w:szCs w:val="24"/>
          <w:lang w:eastAsia="fr-FR"/>
        </w:rPr>
        <w:t> : résultat de la résistance en compression de béton de gravier (</w:t>
      </w:r>
      <w:r w:rsidR="009628F3">
        <w:rPr>
          <w:rFonts w:asciiTheme="majorBidi" w:hAnsiTheme="majorBidi" w:cstheme="majorBidi"/>
          <w:b/>
          <w:bCs/>
          <w:sz w:val="24"/>
          <w:szCs w:val="24"/>
          <w:lang w:eastAsia="fr-FR"/>
        </w:rPr>
        <w:t>8/15 +</w:t>
      </w:r>
      <w:r w:rsidR="009628F3" w:rsidRPr="00B7043A">
        <w:rPr>
          <w:rFonts w:asciiTheme="majorBidi" w:hAnsiTheme="majorBidi" w:cstheme="majorBidi"/>
          <w:b/>
          <w:bCs/>
          <w:sz w:val="24"/>
          <w:szCs w:val="24"/>
          <w:lang w:eastAsia="fr-FR"/>
        </w:rPr>
        <w:t xml:space="preserve"> 15/25</w:t>
      </w:r>
      <w:r w:rsidR="009628F3">
        <w:rPr>
          <w:rFonts w:cs="Calibri"/>
          <w:b/>
          <w:bCs/>
          <w:sz w:val="24"/>
          <w:szCs w:val="24"/>
          <w:lang w:eastAsia="fr-FR"/>
        </w:rPr>
        <w:t>).</w:t>
      </w:r>
    </w:p>
    <w:tbl>
      <w:tblPr>
        <w:tblW w:w="0" w:type="auto"/>
        <w:jc w:val="center"/>
        <w:tblInd w:w="-75" w:type="dxa"/>
        <w:tblLayout w:type="fixed"/>
        <w:tblLook w:val="0000"/>
      </w:tblPr>
      <w:tblGrid>
        <w:gridCol w:w="1041"/>
        <w:gridCol w:w="1066"/>
        <w:gridCol w:w="1039"/>
        <w:gridCol w:w="1039"/>
        <w:gridCol w:w="1508"/>
        <w:gridCol w:w="1193"/>
        <w:gridCol w:w="1661"/>
      </w:tblGrid>
      <w:tr w:rsidR="009628F3" w:rsidTr="00A05971">
        <w:trPr>
          <w:trHeight w:val="1302"/>
          <w:jc w:val="center"/>
        </w:trPr>
        <w:tc>
          <w:tcPr>
            <w:tcW w:w="104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Type de béton</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Age (jours)</w:t>
            </w:r>
          </w:p>
        </w:tc>
        <w:tc>
          <w:tcPr>
            <w:tcW w:w="207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à la compression f</w:t>
            </w:r>
            <w:r>
              <w:rPr>
                <w:rFonts w:cs="Calibri"/>
                <w:sz w:val="24"/>
                <w:szCs w:val="24"/>
                <w:vertAlign w:val="subscript"/>
                <w:lang w:eastAsia="fr-FR"/>
              </w:rPr>
              <w:t>cj</w:t>
            </w:r>
            <w:r>
              <w:rPr>
                <w:rFonts w:cs="Calibri"/>
                <w:sz w:val="24"/>
                <w:szCs w:val="24"/>
                <w:lang w:eastAsia="fr-FR"/>
              </w:rPr>
              <w:t>(MPa)</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moyenne f</w:t>
            </w:r>
            <w:r>
              <w:rPr>
                <w:rFonts w:cs="Calibri"/>
                <w:sz w:val="24"/>
                <w:szCs w:val="24"/>
                <w:vertAlign w:val="subscript"/>
                <w:lang w:eastAsia="fr-FR"/>
              </w:rPr>
              <w:t>cm</w:t>
            </w:r>
            <w:r>
              <w:rPr>
                <w:rFonts w:cs="Calibri"/>
                <w:sz w:val="24"/>
                <w:szCs w:val="24"/>
                <w:lang w:eastAsia="fr-FR"/>
              </w:rPr>
              <w:t xml:space="preserve"> (MPa)</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Ecart type</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Coefficients de variation (%)</w:t>
            </w:r>
          </w:p>
        </w:tc>
      </w:tr>
      <w:tr w:rsidR="009628F3" w:rsidTr="00A05971">
        <w:trPr>
          <w:trHeight w:val="315"/>
          <w:jc w:val="center"/>
        </w:trPr>
        <w:tc>
          <w:tcPr>
            <w:tcW w:w="104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sz w:val="24"/>
                <w:szCs w:val="24"/>
                <w:lang w:eastAsia="fr-FR"/>
              </w:rPr>
            </w:pPr>
          </w:p>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 xml:space="preserve">BO </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25.4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28.3</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26.85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2.05</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7.63</w:t>
            </w:r>
          </w:p>
        </w:tc>
      </w:tr>
      <w:tr w:rsidR="009628F3" w:rsidTr="00A05971">
        <w:trPr>
          <w:trHeight w:val="315"/>
          <w:jc w:val="center"/>
        </w:trPr>
        <w:tc>
          <w:tcPr>
            <w:tcW w:w="1041" w:type="dxa"/>
            <w:vMerge/>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29.7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30.6</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30.15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2.08</w:t>
            </w:r>
          </w:p>
        </w:tc>
      </w:tr>
      <w:tr w:rsidR="009628F3" w:rsidTr="00A05971">
        <w:trPr>
          <w:trHeight w:val="315"/>
          <w:jc w:val="center"/>
        </w:trPr>
        <w:tc>
          <w:tcPr>
            <w:tcW w:w="1041" w:type="dxa"/>
            <w:vMerge/>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34</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33.4</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0.84</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2.51</w:t>
            </w:r>
          </w:p>
        </w:tc>
      </w:tr>
      <w:tr w:rsidR="009628F3" w:rsidTr="00A05971">
        <w:trPr>
          <w:trHeight w:val="315"/>
          <w:jc w:val="center"/>
        </w:trPr>
        <w:tc>
          <w:tcPr>
            <w:tcW w:w="1041" w:type="dxa"/>
            <w:vMerge/>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36.5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37.8</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37.15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3189E" w:rsidP="007C1DC4">
            <w:pPr>
              <w:autoSpaceDE w:val="0"/>
              <w:autoSpaceDN w:val="0"/>
              <w:adjustRightInd w:val="0"/>
              <w:spacing w:before="100" w:after="100" w:line="360" w:lineRule="auto"/>
              <w:ind w:left="0" w:right="0"/>
              <w:jc w:val="both"/>
              <w:rPr>
                <w:rFonts w:cs="Calibri"/>
                <w:lang w:eastAsia="fr-FR"/>
              </w:rPr>
            </w:pPr>
            <w:r>
              <w:rPr>
                <w:rFonts w:cs="Calibri"/>
                <w:lang w:eastAsia="fr-FR"/>
              </w:rPr>
              <w:t>0.91</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3189E" w:rsidP="007C1DC4">
            <w:pPr>
              <w:autoSpaceDE w:val="0"/>
              <w:autoSpaceDN w:val="0"/>
              <w:adjustRightInd w:val="0"/>
              <w:spacing w:before="100" w:after="100" w:line="360" w:lineRule="auto"/>
              <w:ind w:left="0" w:right="0"/>
              <w:jc w:val="both"/>
              <w:rPr>
                <w:rFonts w:cs="Calibri"/>
                <w:lang w:eastAsia="fr-FR"/>
              </w:rPr>
            </w:pPr>
            <w:r>
              <w:rPr>
                <w:rFonts w:cs="Calibri"/>
                <w:lang w:eastAsia="fr-FR"/>
              </w:rPr>
              <w:t>2.44</w:t>
            </w:r>
          </w:p>
        </w:tc>
      </w:tr>
      <w:tr w:rsidR="009628F3" w:rsidTr="00A05971">
        <w:trPr>
          <w:trHeight w:val="315"/>
          <w:jc w:val="center"/>
        </w:trPr>
        <w:tc>
          <w:tcPr>
            <w:tcW w:w="104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sz w:val="24"/>
                <w:szCs w:val="24"/>
                <w:lang w:eastAsia="fr-FR"/>
              </w:rPr>
            </w:pPr>
          </w:p>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 xml:space="preserve">BHP </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30</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30.5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0.70</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2.29</w:t>
            </w:r>
          </w:p>
        </w:tc>
      </w:tr>
      <w:tr w:rsidR="009628F3" w:rsidTr="00A05971">
        <w:trPr>
          <w:trHeight w:val="315"/>
          <w:jc w:val="center"/>
        </w:trPr>
        <w:tc>
          <w:tcPr>
            <w:tcW w:w="1041" w:type="dxa"/>
            <w:vMerge/>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39.5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36</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37.75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2.47</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6.54</w:t>
            </w:r>
          </w:p>
        </w:tc>
      </w:tr>
      <w:tr w:rsidR="009628F3" w:rsidTr="00A05971">
        <w:trPr>
          <w:trHeight w:val="315"/>
          <w:jc w:val="center"/>
        </w:trPr>
        <w:tc>
          <w:tcPr>
            <w:tcW w:w="1041" w:type="dxa"/>
            <w:vMerge/>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42.9</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43.6</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A1AA5" w:rsidP="007C1DC4">
            <w:pPr>
              <w:autoSpaceDE w:val="0"/>
              <w:autoSpaceDN w:val="0"/>
              <w:adjustRightInd w:val="0"/>
              <w:spacing w:before="100" w:after="100" w:line="360" w:lineRule="auto"/>
              <w:ind w:left="0" w:right="0"/>
              <w:jc w:val="both"/>
              <w:rPr>
                <w:rFonts w:cs="Calibri"/>
                <w:lang w:eastAsia="fr-FR"/>
              </w:rPr>
            </w:pPr>
            <w:r>
              <w:rPr>
                <w:rFonts w:cs="Calibri"/>
                <w:lang w:eastAsia="fr-FR"/>
              </w:rPr>
              <w:t>43.25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0975AE" w:rsidP="007C1DC4">
            <w:pPr>
              <w:tabs>
                <w:tab w:val="left" w:pos="240"/>
                <w:tab w:val="center" w:pos="488"/>
              </w:tabs>
              <w:autoSpaceDE w:val="0"/>
              <w:autoSpaceDN w:val="0"/>
              <w:adjustRightInd w:val="0"/>
              <w:spacing w:before="100" w:after="100" w:line="360" w:lineRule="auto"/>
              <w:ind w:left="0" w:right="0"/>
              <w:jc w:val="both"/>
              <w:rPr>
                <w:rFonts w:cs="Calibri"/>
                <w:lang w:eastAsia="fr-FR"/>
              </w:rPr>
            </w:pPr>
            <w:r>
              <w:rPr>
                <w:rFonts w:cs="Calibri"/>
                <w:lang w:eastAsia="fr-FR"/>
              </w:rPr>
              <w:t>0.49</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0975AE" w:rsidP="007C1DC4">
            <w:pPr>
              <w:autoSpaceDE w:val="0"/>
              <w:autoSpaceDN w:val="0"/>
              <w:adjustRightInd w:val="0"/>
              <w:spacing w:before="100" w:after="100" w:line="360" w:lineRule="auto"/>
              <w:ind w:left="0" w:right="0"/>
              <w:jc w:val="both"/>
              <w:rPr>
                <w:rFonts w:cs="Calibri"/>
                <w:lang w:eastAsia="fr-FR"/>
              </w:rPr>
            </w:pPr>
            <w:r>
              <w:rPr>
                <w:rFonts w:cs="Calibri"/>
                <w:lang w:eastAsia="fr-FR"/>
              </w:rPr>
              <w:t>1.36</w:t>
            </w:r>
          </w:p>
        </w:tc>
      </w:tr>
      <w:tr w:rsidR="009628F3" w:rsidTr="00A05971">
        <w:trPr>
          <w:trHeight w:val="315"/>
          <w:jc w:val="center"/>
        </w:trPr>
        <w:tc>
          <w:tcPr>
            <w:tcW w:w="1041" w:type="dxa"/>
            <w:vMerge/>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9628F3" w:rsidP="007C1DC4">
            <w:pPr>
              <w:autoSpaceDE w:val="0"/>
              <w:autoSpaceDN w:val="0"/>
              <w:adjustRightInd w:val="0"/>
              <w:spacing w:before="100" w:after="100" w:line="360" w:lineRule="auto"/>
              <w:ind w:left="0" w:right="0"/>
              <w:jc w:val="both"/>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55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54.3</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54.65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BC548D" w:rsidP="007C1DC4">
            <w:pPr>
              <w:autoSpaceDE w:val="0"/>
              <w:autoSpaceDN w:val="0"/>
              <w:adjustRightInd w:val="0"/>
              <w:spacing w:before="100" w:after="100" w:line="360" w:lineRule="auto"/>
              <w:ind w:left="0" w:right="0"/>
              <w:jc w:val="both"/>
              <w:rPr>
                <w:rFonts w:cs="Calibri"/>
                <w:lang w:eastAsia="fr-FR"/>
              </w:rPr>
            </w:pPr>
            <w:r>
              <w:rPr>
                <w:rFonts w:cs="Calibri"/>
                <w:lang w:eastAsia="fr-FR"/>
              </w:rPr>
              <w:t>0.49</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628F3" w:rsidRDefault="00F275AC" w:rsidP="007C1DC4">
            <w:pPr>
              <w:autoSpaceDE w:val="0"/>
              <w:autoSpaceDN w:val="0"/>
              <w:adjustRightInd w:val="0"/>
              <w:spacing w:before="100" w:after="100" w:line="360" w:lineRule="auto"/>
              <w:ind w:left="0" w:right="0"/>
              <w:jc w:val="both"/>
              <w:rPr>
                <w:rFonts w:cs="Calibri"/>
                <w:lang w:eastAsia="fr-FR"/>
              </w:rPr>
            </w:pPr>
            <w:r>
              <w:rPr>
                <w:rFonts w:cs="Calibri"/>
                <w:lang w:eastAsia="fr-FR"/>
              </w:rPr>
              <w:t>0.89</w:t>
            </w:r>
          </w:p>
        </w:tc>
      </w:tr>
    </w:tbl>
    <w:p w:rsidR="00804FE6" w:rsidRPr="00432E04" w:rsidRDefault="00A05971" w:rsidP="00A05971">
      <w:pPr>
        <w:spacing w:line="360" w:lineRule="auto"/>
        <w:rPr>
          <w:rFonts w:asciiTheme="majorBidi" w:hAnsiTheme="majorBidi" w:cstheme="majorBidi"/>
          <w:sz w:val="24"/>
          <w:szCs w:val="24"/>
        </w:rPr>
      </w:pPr>
      <w:r>
        <w:rPr>
          <w:noProof/>
          <w:lang w:eastAsia="fr-FR"/>
        </w:rPr>
        <w:drawing>
          <wp:inline distT="0" distB="0" distL="0" distR="0">
            <wp:extent cx="4572000" cy="27432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5971" w:rsidRPr="00BD7FA4" w:rsidRDefault="004229A4" w:rsidP="00A05971">
      <w:pPr>
        <w:autoSpaceDE w:val="0"/>
        <w:autoSpaceDN w:val="0"/>
        <w:adjustRightInd w:val="0"/>
        <w:spacing w:before="100" w:after="100" w:line="360" w:lineRule="auto"/>
        <w:ind w:left="0" w:right="0"/>
        <w:rPr>
          <w:rFonts w:cs="Calibri"/>
          <w:b/>
          <w:bCs/>
          <w:sz w:val="24"/>
          <w:szCs w:val="24"/>
          <w:lang w:eastAsia="fr-FR"/>
        </w:rPr>
      </w:pPr>
      <w:r>
        <w:rPr>
          <w:rFonts w:asciiTheme="majorBidi" w:hAnsiTheme="majorBidi" w:cstheme="majorBidi"/>
          <w:b/>
          <w:bCs/>
          <w:sz w:val="24"/>
          <w:szCs w:val="24"/>
        </w:rPr>
        <w:t xml:space="preserve">Figure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Pr>
          <w:rFonts w:asciiTheme="majorBidi" w:hAnsiTheme="majorBidi" w:cstheme="majorBidi"/>
          <w:b/>
          <w:bCs/>
          <w:sz w:val="24"/>
          <w:szCs w:val="24"/>
        </w:rPr>
        <w:t>6</w:t>
      </w:r>
      <w:r w:rsidR="00A05971" w:rsidRPr="00B233A8">
        <w:rPr>
          <w:rFonts w:asciiTheme="majorBidi" w:hAnsiTheme="majorBidi" w:cstheme="majorBidi"/>
          <w:b/>
          <w:bCs/>
          <w:sz w:val="24"/>
          <w:szCs w:val="24"/>
        </w:rPr>
        <w:t xml:space="preserve"> : la résistance à la </w:t>
      </w:r>
      <w:r w:rsidR="00A05971">
        <w:rPr>
          <w:rFonts w:asciiTheme="majorBidi" w:hAnsiTheme="majorBidi" w:cstheme="majorBidi"/>
          <w:b/>
          <w:bCs/>
          <w:sz w:val="24"/>
          <w:szCs w:val="24"/>
        </w:rPr>
        <w:t>compression des bétons (</w:t>
      </w:r>
      <w:r w:rsidR="00A05971">
        <w:rPr>
          <w:rFonts w:asciiTheme="majorBidi" w:hAnsiTheme="majorBidi" w:cstheme="majorBidi"/>
          <w:b/>
          <w:bCs/>
          <w:sz w:val="24"/>
          <w:szCs w:val="24"/>
          <w:lang w:eastAsia="fr-FR"/>
        </w:rPr>
        <w:t>8/15 +</w:t>
      </w:r>
      <w:r w:rsidR="00A05971" w:rsidRPr="00B7043A">
        <w:rPr>
          <w:rFonts w:asciiTheme="majorBidi" w:hAnsiTheme="majorBidi" w:cstheme="majorBidi"/>
          <w:b/>
          <w:bCs/>
          <w:sz w:val="24"/>
          <w:szCs w:val="24"/>
          <w:lang w:eastAsia="fr-FR"/>
        </w:rPr>
        <w:t xml:space="preserve"> 15/25</w:t>
      </w:r>
      <w:r w:rsidR="00A05971" w:rsidRPr="00B233A8">
        <w:rPr>
          <w:rFonts w:asciiTheme="majorBidi" w:hAnsiTheme="majorBidi" w:cstheme="majorBidi"/>
          <w:b/>
          <w:bCs/>
          <w:sz w:val="24"/>
          <w:szCs w:val="24"/>
        </w:rPr>
        <w:t>).</w:t>
      </w:r>
    </w:p>
    <w:p w:rsidR="007C1DC4" w:rsidRDefault="004229A4" w:rsidP="00162CA5">
      <w:pPr>
        <w:autoSpaceDE w:val="0"/>
        <w:autoSpaceDN w:val="0"/>
        <w:adjustRightInd w:val="0"/>
        <w:spacing w:before="100" w:after="100" w:line="360" w:lineRule="auto"/>
        <w:ind w:left="0" w:right="0"/>
        <w:jc w:val="both"/>
        <w:rPr>
          <w:rFonts w:cs="Calibri"/>
          <w:b/>
          <w:bCs/>
          <w:sz w:val="24"/>
          <w:szCs w:val="24"/>
          <w:lang w:eastAsia="fr-FR"/>
        </w:rPr>
      </w:pPr>
      <w:r>
        <w:rPr>
          <w:rFonts w:cs="Calibri"/>
          <w:b/>
          <w:bCs/>
          <w:sz w:val="24"/>
          <w:szCs w:val="24"/>
          <w:lang w:eastAsia="fr-FR"/>
        </w:rPr>
        <w:lastRenderedPageBreak/>
        <w:t xml:space="preserve">Tableau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sidR="00250897">
        <w:rPr>
          <w:rFonts w:asciiTheme="majorBidi" w:hAnsiTheme="majorBidi" w:cstheme="majorBidi"/>
          <w:b/>
          <w:bCs/>
          <w:sz w:val="24"/>
          <w:szCs w:val="24"/>
          <w:lang w:eastAsia="fr-FR"/>
        </w:rPr>
        <w:t>10</w:t>
      </w:r>
      <w:r w:rsidR="007C1DC4">
        <w:rPr>
          <w:rFonts w:cs="Calibri"/>
          <w:b/>
          <w:bCs/>
          <w:sz w:val="24"/>
          <w:szCs w:val="24"/>
          <w:lang w:eastAsia="fr-FR"/>
        </w:rPr>
        <w:t> : résultat de la résistance en c</w:t>
      </w:r>
      <w:r w:rsidR="0099401E">
        <w:rPr>
          <w:rFonts w:cs="Calibri"/>
          <w:b/>
          <w:bCs/>
          <w:sz w:val="24"/>
          <w:szCs w:val="24"/>
          <w:lang w:eastAsia="fr-FR"/>
        </w:rPr>
        <w:t>ompression de béton de gravier (</w:t>
      </w:r>
      <w:r w:rsidR="0099401E">
        <w:rPr>
          <w:rFonts w:asciiTheme="majorBidi" w:hAnsiTheme="majorBidi" w:cstheme="majorBidi"/>
          <w:b/>
          <w:bCs/>
          <w:sz w:val="24"/>
          <w:szCs w:val="24"/>
          <w:lang w:eastAsia="fr-FR"/>
        </w:rPr>
        <w:t>3/8 +</w:t>
      </w:r>
      <w:r w:rsidR="00D6490C">
        <w:rPr>
          <w:rFonts w:asciiTheme="majorBidi" w:hAnsiTheme="majorBidi" w:cstheme="majorBidi"/>
          <w:b/>
          <w:bCs/>
          <w:sz w:val="24"/>
          <w:szCs w:val="24"/>
          <w:lang w:eastAsia="fr-FR"/>
        </w:rPr>
        <w:t xml:space="preserve"> 8/15</w:t>
      </w:r>
      <w:r w:rsidR="00162CA5">
        <w:rPr>
          <w:rFonts w:cs="Calibri"/>
          <w:b/>
          <w:bCs/>
          <w:sz w:val="24"/>
          <w:szCs w:val="24"/>
          <w:lang w:eastAsia="fr-FR"/>
        </w:rPr>
        <w:t>).</w:t>
      </w:r>
    </w:p>
    <w:tbl>
      <w:tblPr>
        <w:tblW w:w="0" w:type="auto"/>
        <w:jc w:val="center"/>
        <w:tblInd w:w="-149" w:type="dxa"/>
        <w:tblLayout w:type="fixed"/>
        <w:tblLook w:val="0000"/>
      </w:tblPr>
      <w:tblGrid>
        <w:gridCol w:w="1115"/>
        <w:gridCol w:w="1066"/>
        <w:gridCol w:w="1039"/>
        <w:gridCol w:w="1039"/>
        <w:gridCol w:w="1508"/>
        <w:gridCol w:w="1193"/>
        <w:gridCol w:w="1661"/>
      </w:tblGrid>
      <w:tr w:rsidR="007C1DC4" w:rsidTr="00ED471F">
        <w:trPr>
          <w:trHeight w:val="1302"/>
          <w:jc w:val="center"/>
        </w:trPr>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BC548D">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Type de béton</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BC548D">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Age (jours)</w:t>
            </w:r>
          </w:p>
        </w:tc>
        <w:tc>
          <w:tcPr>
            <w:tcW w:w="207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BC548D">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à la compression f</w:t>
            </w:r>
            <w:r>
              <w:rPr>
                <w:rFonts w:cs="Calibri"/>
                <w:sz w:val="24"/>
                <w:szCs w:val="24"/>
                <w:vertAlign w:val="subscript"/>
                <w:lang w:eastAsia="fr-FR"/>
              </w:rPr>
              <w:t>cj</w:t>
            </w:r>
            <w:r>
              <w:rPr>
                <w:rFonts w:cs="Calibri"/>
                <w:sz w:val="24"/>
                <w:szCs w:val="24"/>
                <w:lang w:eastAsia="fr-FR"/>
              </w:rPr>
              <w:t>(MPa)</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BC548D">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moyenne f</w:t>
            </w:r>
            <w:r>
              <w:rPr>
                <w:rFonts w:cs="Calibri"/>
                <w:sz w:val="24"/>
                <w:szCs w:val="24"/>
                <w:vertAlign w:val="subscript"/>
                <w:lang w:eastAsia="fr-FR"/>
              </w:rPr>
              <w:t>cm</w:t>
            </w:r>
            <w:r>
              <w:rPr>
                <w:rFonts w:cs="Calibri"/>
                <w:sz w:val="24"/>
                <w:szCs w:val="24"/>
                <w:lang w:eastAsia="fr-FR"/>
              </w:rPr>
              <w:t xml:space="preserve"> (MPa)</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BC548D">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Ecart type</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BC548D">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Coefficients de variation (%)</w:t>
            </w:r>
          </w:p>
        </w:tc>
      </w:tr>
      <w:tr w:rsidR="007C1DC4" w:rsidTr="00ED471F">
        <w:trPr>
          <w:trHeight w:val="315"/>
          <w:jc w:val="center"/>
        </w:trPr>
        <w:tc>
          <w:tcPr>
            <w:tcW w:w="11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sz w:val="24"/>
                <w:szCs w:val="24"/>
                <w:lang w:eastAsia="fr-FR"/>
              </w:rPr>
            </w:pPr>
          </w:p>
          <w:p w:rsidR="007C1DC4" w:rsidRDefault="007C1DC4" w:rsidP="007379F9">
            <w:pPr>
              <w:autoSpaceDE w:val="0"/>
              <w:autoSpaceDN w:val="0"/>
              <w:adjustRightInd w:val="0"/>
              <w:spacing w:before="100" w:after="100" w:line="360" w:lineRule="auto"/>
              <w:ind w:left="0" w:right="0"/>
              <w:rPr>
                <w:rFonts w:cs="Calibri"/>
                <w:lang w:eastAsia="fr-FR"/>
              </w:rPr>
            </w:pPr>
            <w:r>
              <w:rPr>
                <w:rFonts w:cs="Calibri"/>
                <w:sz w:val="24"/>
                <w:szCs w:val="24"/>
                <w:lang w:eastAsia="fr-FR"/>
              </w:rPr>
              <w:t>BO</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31.2</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32</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31.6</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0.56</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1.77</w:t>
            </w:r>
          </w:p>
        </w:tc>
      </w:tr>
      <w:tr w:rsidR="007C1DC4" w:rsidTr="00ED471F">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33</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33.9</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33.45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1.88</w:t>
            </w:r>
          </w:p>
        </w:tc>
      </w:tr>
      <w:tr w:rsidR="007C1DC4" w:rsidTr="00ED471F">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36.4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37</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36.7</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0.42</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1.14</w:t>
            </w:r>
          </w:p>
        </w:tc>
      </w:tr>
      <w:tr w:rsidR="007C1DC4" w:rsidTr="00ED471F">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39</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39.9</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39.45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1.59</w:t>
            </w:r>
          </w:p>
        </w:tc>
      </w:tr>
      <w:tr w:rsidR="007C1DC4" w:rsidTr="00ED471F">
        <w:trPr>
          <w:trHeight w:val="315"/>
          <w:jc w:val="center"/>
        </w:trPr>
        <w:tc>
          <w:tcPr>
            <w:tcW w:w="11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sz w:val="24"/>
                <w:szCs w:val="24"/>
                <w:lang w:eastAsia="fr-FR"/>
              </w:rPr>
            </w:pPr>
          </w:p>
          <w:p w:rsidR="007C1DC4" w:rsidRDefault="007C1DC4" w:rsidP="007379F9">
            <w:pPr>
              <w:autoSpaceDE w:val="0"/>
              <w:autoSpaceDN w:val="0"/>
              <w:adjustRightInd w:val="0"/>
              <w:spacing w:before="100" w:after="100" w:line="360" w:lineRule="auto"/>
              <w:ind w:left="0" w:right="0"/>
              <w:rPr>
                <w:rFonts w:cs="Calibri"/>
                <w:lang w:eastAsia="fr-FR"/>
              </w:rPr>
            </w:pPr>
            <w:r>
              <w:rPr>
                <w:rFonts w:cs="Calibri"/>
                <w:sz w:val="24"/>
                <w:szCs w:val="24"/>
                <w:lang w:eastAsia="fr-FR"/>
              </w:rPr>
              <w:t>BHP</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36.1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37</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36.55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1.72</w:t>
            </w:r>
          </w:p>
        </w:tc>
      </w:tr>
      <w:tr w:rsidR="007C1DC4" w:rsidTr="00ED471F">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43</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45.9</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44.45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1.41</w:t>
            </w:r>
          </w:p>
        </w:tc>
      </w:tr>
      <w:tr w:rsidR="007C1DC4" w:rsidTr="00ED471F">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53.2</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54.9</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54.05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tabs>
                <w:tab w:val="left" w:pos="240"/>
                <w:tab w:val="center" w:pos="488"/>
              </w:tabs>
              <w:autoSpaceDE w:val="0"/>
              <w:autoSpaceDN w:val="0"/>
              <w:adjustRightInd w:val="0"/>
              <w:spacing w:before="100" w:after="100" w:line="360" w:lineRule="auto"/>
              <w:ind w:left="0" w:right="0"/>
              <w:rPr>
                <w:rFonts w:cs="Calibri"/>
                <w:lang w:eastAsia="fr-FR"/>
              </w:rPr>
            </w:pPr>
            <w:r>
              <w:rPr>
                <w:rFonts w:cs="Calibri"/>
                <w:lang w:eastAsia="fr-FR"/>
              </w:rPr>
              <w:t>1.2</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2.22</w:t>
            </w:r>
          </w:p>
        </w:tc>
      </w:tr>
      <w:tr w:rsidR="007C1DC4" w:rsidTr="00ED471F">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7C1DC4" w:rsidP="007379F9">
            <w:pPr>
              <w:autoSpaceDE w:val="0"/>
              <w:autoSpaceDN w:val="0"/>
              <w:adjustRightInd w:val="0"/>
              <w:spacing w:before="100" w:after="100" w:line="360" w:lineRule="auto"/>
              <w:ind w:left="0" w:right="0"/>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60.6</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63</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E27FB5" w:rsidP="007379F9">
            <w:pPr>
              <w:autoSpaceDE w:val="0"/>
              <w:autoSpaceDN w:val="0"/>
              <w:adjustRightInd w:val="0"/>
              <w:spacing w:before="100" w:after="100" w:line="360" w:lineRule="auto"/>
              <w:ind w:left="0" w:right="0"/>
              <w:rPr>
                <w:rFonts w:cs="Calibri"/>
                <w:lang w:eastAsia="fr-FR"/>
              </w:rPr>
            </w:pPr>
            <w:r>
              <w:rPr>
                <w:rFonts w:cs="Calibri"/>
                <w:lang w:eastAsia="fr-FR"/>
              </w:rPr>
              <w:t>61.8</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1.69</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7C1DC4" w:rsidRDefault="005C0086" w:rsidP="007379F9">
            <w:pPr>
              <w:autoSpaceDE w:val="0"/>
              <w:autoSpaceDN w:val="0"/>
              <w:adjustRightInd w:val="0"/>
              <w:spacing w:before="100" w:after="100" w:line="360" w:lineRule="auto"/>
              <w:ind w:left="0" w:right="0"/>
              <w:rPr>
                <w:rFonts w:cs="Calibri"/>
                <w:lang w:eastAsia="fr-FR"/>
              </w:rPr>
            </w:pPr>
            <w:r>
              <w:rPr>
                <w:rFonts w:cs="Calibri"/>
                <w:lang w:eastAsia="fr-FR"/>
              </w:rPr>
              <w:t>2.27</w:t>
            </w:r>
          </w:p>
        </w:tc>
      </w:tr>
    </w:tbl>
    <w:p w:rsidR="009B4746" w:rsidRDefault="00AF2819" w:rsidP="000E05DB">
      <w:pPr>
        <w:spacing w:before="100" w:beforeAutospacing="1" w:after="100" w:afterAutospacing="1" w:line="360" w:lineRule="auto"/>
        <w:rPr>
          <w:rFonts w:asciiTheme="majorBidi" w:hAnsiTheme="majorBidi" w:cstheme="majorBidi"/>
          <w:b/>
          <w:bCs/>
          <w:sz w:val="24"/>
          <w:szCs w:val="24"/>
        </w:rPr>
      </w:pPr>
      <w:r w:rsidRPr="00B233A8">
        <w:rPr>
          <w:rFonts w:asciiTheme="majorBidi" w:hAnsiTheme="majorBidi" w:cstheme="majorBidi"/>
          <w:noProof/>
          <w:sz w:val="24"/>
          <w:szCs w:val="24"/>
          <w:bdr w:val="single" w:sz="24" w:space="0" w:color="auto"/>
          <w:lang w:eastAsia="fr-FR"/>
        </w:rPr>
        <w:drawing>
          <wp:inline distT="0" distB="0" distL="0" distR="0">
            <wp:extent cx="4648200" cy="2905125"/>
            <wp:effectExtent l="0" t="0" r="0" b="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229A4">
        <w:rPr>
          <w:rFonts w:asciiTheme="majorBidi" w:hAnsiTheme="majorBidi" w:cstheme="majorBidi"/>
          <w:b/>
          <w:bCs/>
          <w:sz w:val="24"/>
          <w:szCs w:val="24"/>
        </w:rPr>
        <w:t xml:space="preserve">Figure </w:t>
      </w:r>
      <w:r w:rsidR="004229A4" w:rsidRPr="00B7043A">
        <w:rPr>
          <w:rFonts w:asciiTheme="majorBidi" w:eastAsia="PMingLiU" w:hAnsi="PMingLiU" w:cstheme="majorBidi"/>
          <w:b/>
          <w:bCs/>
          <w:sz w:val="24"/>
          <w:szCs w:val="24"/>
        </w:rPr>
        <w:t>Ⅵ</w:t>
      </w:r>
      <w:r w:rsidR="004229A4" w:rsidRPr="00B7043A">
        <w:rPr>
          <w:rFonts w:asciiTheme="majorBidi" w:hAnsiTheme="majorBidi" w:cstheme="majorBidi"/>
          <w:b/>
          <w:bCs/>
          <w:sz w:val="24"/>
          <w:szCs w:val="24"/>
          <w:lang w:eastAsia="fr-FR"/>
        </w:rPr>
        <w:t>.</w:t>
      </w:r>
      <w:r w:rsidR="004530AC">
        <w:rPr>
          <w:rFonts w:asciiTheme="majorBidi" w:hAnsiTheme="majorBidi" w:cstheme="majorBidi"/>
          <w:b/>
          <w:bCs/>
          <w:sz w:val="24"/>
          <w:szCs w:val="24"/>
        </w:rPr>
        <w:t>7</w:t>
      </w:r>
      <w:r w:rsidR="000D7BE9" w:rsidRPr="00B233A8">
        <w:rPr>
          <w:rFonts w:asciiTheme="majorBidi" w:hAnsiTheme="majorBidi" w:cstheme="majorBidi"/>
          <w:b/>
          <w:bCs/>
          <w:sz w:val="24"/>
          <w:szCs w:val="24"/>
        </w:rPr>
        <w:t xml:space="preserve">: la résistance à la </w:t>
      </w:r>
      <w:r w:rsidR="000D7BE9">
        <w:rPr>
          <w:rFonts w:asciiTheme="majorBidi" w:hAnsiTheme="majorBidi" w:cstheme="majorBidi"/>
          <w:b/>
          <w:bCs/>
          <w:sz w:val="24"/>
          <w:szCs w:val="24"/>
        </w:rPr>
        <w:t>compression des bétons (</w:t>
      </w:r>
      <w:r w:rsidR="000A1150">
        <w:rPr>
          <w:rFonts w:asciiTheme="majorBidi" w:hAnsiTheme="majorBidi" w:cstheme="majorBidi"/>
          <w:b/>
          <w:bCs/>
          <w:sz w:val="24"/>
          <w:szCs w:val="24"/>
          <w:lang w:eastAsia="fr-FR"/>
        </w:rPr>
        <w:t>3/8 + 8/15</w:t>
      </w:r>
      <w:r w:rsidR="000D7BE9" w:rsidRPr="00B233A8">
        <w:rPr>
          <w:rFonts w:asciiTheme="majorBidi" w:hAnsiTheme="majorBidi" w:cstheme="majorBidi"/>
          <w:b/>
          <w:bCs/>
          <w:sz w:val="24"/>
          <w:szCs w:val="24"/>
        </w:rPr>
        <w:t>).</w:t>
      </w:r>
    </w:p>
    <w:p w:rsidR="000D7BE9" w:rsidRPr="009B4746" w:rsidRDefault="009B4746" w:rsidP="009B4746">
      <w:pPr>
        <w:autoSpaceDE w:val="0"/>
        <w:autoSpaceDN w:val="0"/>
        <w:adjustRightInd w:val="0"/>
        <w:spacing w:before="100" w:after="100" w:line="360" w:lineRule="auto"/>
        <w:ind w:left="0" w:right="0"/>
        <w:jc w:val="both"/>
        <w:rPr>
          <w:rFonts w:cs="Calibri"/>
          <w:b/>
          <w:bCs/>
          <w:sz w:val="24"/>
          <w:szCs w:val="24"/>
          <w:lang w:eastAsia="fr-FR"/>
        </w:rPr>
      </w:pPr>
      <w:r>
        <w:rPr>
          <w:rFonts w:cs="Calibri"/>
          <w:b/>
          <w:bCs/>
          <w:sz w:val="24"/>
          <w:szCs w:val="24"/>
          <w:lang w:eastAsia="fr-FR"/>
        </w:rPr>
        <w:lastRenderedPageBreak/>
        <w:t xml:space="preserve">Tableau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Pr>
          <w:rFonts w:asciiTheme="majorBidi" w:hAnsiTheme="majorBidi" w:cstheme="majorBidi"/>
          <w:b/>
          <w:bCs/>
          <w:sz w:val="24"/>
          <w:szCs w:val="24"/>
          <w:lang w:eastAsia="fr-FR"/>
        </w:rPr>
        <w:t>11</w:t>
      </w:r>
      <w:r>
        <w:rPr>
          <w:rFonts w:cs="Calibri"/>
          <w:b/>
          <w:bCs/>
          <w:sz w:val="24"/>
          <w:szCs w:val="24"/>
          <w:lang w:eastAsia="fr-FR"/>
        </w:rPr>
        <w:t> : résultat de la résistance en compression de béton de gravier (</w:t>
      </w:r>
      <w:r>
        <w:rPr>
          <w:rFonts w:asciiTheme="majorBidi" w:hAnsiTheme="majorBidi" w:cstheme="majorBidi"/>
          <w:b/>
          <w:bCs/>
          <w:sz w:val="24"/>
          <w:szCs w:val="24"/>
          <w:lang w:eastAsia="fr-FR"/>
        </w:rPr>
        <w:t>3/8 + 8/15+15/25</w:t>
      </w:r>
      <w:r>
        <w:rPr>
          <w:rFonts w:cs="Calibri"/>
          <w:b/>
          <w:bCs/>
          <w:sz w:val="24"/>
          <w:szCs w:val="24"/>
          <w:lang w:eastAsia="fr-FR"/>
        </w:rPr>
        <w:t>).</w:t>
      </w:r>
    </w:p>
    <w:tbl>
      <w:tblPr>
        <w:tblW w:w="0" w:type="auto"/>
        <w:jc w:val="center"/>
        <w:tblInd w:w="-149" w:type="dxa"/>
        <w:tblLayout w:type="fixed"/>
        <w:tblLook w:val="0000"/>
      </w:tblPr>
      <w:tblGrid>
        <w:gridCol w:w="1115"/>
        <w:gridCol w:w="1066"/>
        <w:gridCol w:w="1039"/>
        <w:gridCol w:w="1039"/>
        <w:gridCol w:w="1508"/>
        <w:gridCol w:w="1193"/>
        <w:gridCol w:w="1661"/>
      </w:tblGrid>
      <w:tr w:rsidR="009B4746" w:rsidTr="00937889">
        <w:trPr>
          <w:trHeight w:val="1302"/>
          <w:jc w:val="center"/>
        </w:trPr>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9B4746" w:rsidRDefault="009B4746" w:rsidP="00937889">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Type de béton</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9B4746" w:rsidRDefault="009B4746" w:rsidP="00937889">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Age (jours)</w:t>
            </w:r>
          </w:p>
        </w:tc>
        <w:tc>
          <w:tcPr>
            <w:tcW w:w="207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B4746" w:rsidRDefault="009B4746" w:rsidP="00937889">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à la compression f</w:t>
            </w:r>
            <w:r>
              <w:rPr>
                <w:rFonts w:cs="Calibri"/>
                <w:sz w:val="24"/>
                <w:szCs w:val="24"/>
                <w:vertAlign w:val="subscript"/>
                <w:lang w:eastAsia="fr-FR"/>
              </w:rPr>
              <w:t>cj</w:t>
            </w:r>
            <w:r>
              <w:rPr>
                <w:rFonts w:cs="Calibri"/>
                <w:sz w:val="24"/>
                <w:szCs w:val="24"/>
                <w:lang w:eastAsia="fr-FR"/>
              </w:rPr>
              <w:t>(MPa)</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9B4746" w:rsidRDefault="009B4746" w:rsidP="00937889">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Résistance moyenne f</w:t>
            </w:r>
            <w:r>
              <w:rPr>
                <w:rFonts w:cs="Calibri"/>
                <w:sz w:val="24"/>
                <w:szCs w:val="24"/>
                <w:vertAlign w:val="subscript"/>
                <w:lang w:eastAsia="fr-FR"/>
              </w:rPr>
              <w:t>cm</w:t>
            </w:r>
            <w:r>
              <w:rPr>
                <w:rFonts w:cs="Calibri"/>
                <w:sz w:val="24"/>
                <w:szCs w:val="24"/>
                <w:lang w:eastAsia="fr-FR"/>
              </w:rPr>
              <w:t xml:space="preserve"> (MPa)</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9B4746" w:rsidRDefault="009B4746" w:rsidP="00937889">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Ecart type</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9B4746" w:rsidRDefault="009B4746" w:rsidP="00937889">
            <w:pPr>
              <w:autoSpaceDE w:val="0"/>
              <w:autoSpaceDN w:val="0"/>
              <w:adjustRightInd w:val="0"/>
              <w:spacing w:before="100" w:after="100" w:line="360" w:lineRule="auto"/>
              <w:ind w:left="0" w:right="0"/>
              <w:jc w:val="both"/>
              <w:rPr>
                <w:rFonts w:cs="Calibri"/>
                <w:lang w:eastAsia="fr-FR"/>
              </w:rPr>
            </w:pPr>
            <w:r>
              <w:rPr>
                <w:rFonts w:cs="Calibri"/>
                <w:sz w:val="24"/>
                <w:szCs w:val="24"/>
                <w:lang w:eastAsia="fr-FR"/>
              </w:rPr>
              <w:t>Coefficients de variation (%)</w:t>
            </w:r>
          </w:p>
        </w:tc>
      </w:tr>
      <w:tr w:rsidR="00A64BA5" w:rsidTr="00937889">
        <w:trPr>
          <w:trHeight w:val="315"/>
          <w:jc w:val="center"/>
        </w:trPr>
        <w:tc>
          <w:tcPr>
            <w:tcW w:w="11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sz w:val="24"/>
                <w:szCs w:val="24"/>
                <w:lang w:eastAsia="fr-FR"/>
              </w:rPr>
            </w:pPr>
          </w:p>
          <w:p w:rsidR="00A64BA5" w:rsidRDefault="00A64BA5" w:rsidP="00937889">
            <w:pPr>
              <w:autoSpaceDE w:val="0"/>
              <w:autoSpaceDN w:val="0"/>
              <w:adjustRightInd w:val="0"/>
              <w:spacing w:before="100" w:after="100" w:line="360" w:lineRule="auto"/>
              <w:ind w:left="0" w:right="0"/>
              <w:rPr>
                <w:rFonts w:cs="Calibri"/>
                <w:lang w:eastAsia="fr-FR"/>
              </w:rPr>
            </w:pPr>
            <w:r>
              <w:rPr>
                <w:rFonts w:cs="Calibri"/>
                <w:sz w:val="24"/>
                <w:szCs w:val="24"/>
                <w:lang w:eastAsia="fr-FR"/>
              </w:rPr>
              <w:t>BO</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32.4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33</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32.7</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0.42</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1.28</w:t>
            </w:r>
          </w:p>
        </w:tc>
      </w:tr>
      <w:tr w:rsidR="00A64BA5" w:rsidTr="00937889">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34.1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34.8</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34.45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0.49</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1.42</w:t>
            </w:r>
          </w:p>
        </w:tc>
      </w:tr>
      <w:tr w:rsidR="00A64BA5" w:rsidTr="00937889">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38.5</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37</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37.75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1.06</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2.8</w:t>
            </w:r>
          </w:p>
        </w:tc>
      </w:tr>
      <w:tr w:rsidR="00A64BA5" w:rsidTr="00937889">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40.7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39.8</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40.25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0.63</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1.56</w:t>
            </w:r>
          </w:p>
        </w:tc>
      </w:tr>
      <w:tr w:rsidR="00A64BA5" w:rsidTr="00937889">
        <w:trPr>
          <w:trHeight w:val="315"/>
          <w:jc w:val="center"/>
        </w:trPr>
        <w:tc>
          <w:tcPr>
            <w:tcW w:w="11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sz w:val="24"/>
                <w:szCs w:val="24"/>
                <w:lang w:eastAsia="fr-FR"/>
              </w:rPr>
            </w:pPr>
          </w:p>
          <w:p w:rsidR="00A64BA5" w:rsidRDefault="00A64BA5" w:rsidP="00937889">
            <w:pPr>
              <w:autoSpaceDE w:val="0"/>
              <w:autoSpaceDN w:val="0"/>
              <w:adjustRightInd w:val="0"/>
              <w:spacing w:before="100" w:after="100" w:line="360" w:lineRule="auto"/>
              <w:ind w:left="0" w:right="0"/>
              <w:rPr>
                <w:rFonts w:cs="Calibri"/>
                <w:lang w:eastAsia="fr-FR"/>
              </w:rPr>
            </w:pPr>
            <w:r>
              <w:rPr>
                <w:rFonts w:cs="Calibri"/>
                <w:sz w:val="24"/>
                <w:szCs w:val="24"/>
                <w:lang w:eastAsia="fr-FR"/>
              </w:rPr>
              <w:t>BHP</w:t>
            </w: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07</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37.2</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38</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37.6</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0.56</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1.48</w:t>
            </w:r>
          </w:p>
        </w:tc>
      </w:tr>
      <w:tr w:rsidR="00A64BA5" w:rsidTr="00937889">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44</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46.8</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45.4</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1.97</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4.33</w:t>
            </w:r>
          </w:p>
        </w:tc>
      </w:tr>
      <w:tr w:rsidR="00A64BA5" w:rsidTr="00937889">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21</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54.3</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56</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55.15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tabs>
                <w:tab w:val="left" w:pos="240"/>
                <w:tab w:val="center" w:pos="488"/>
              </w:tabs>
              <w:autoSpaceDE w:val="0"/>
              <w:autoSpaceDN w:val="0"/>
              <w:adjustRightInd w:val="0"/>
              <w:spacing w:before="100" w:after="100" w:line="360" w:lineRule="auto"/>
              <w:ind w:left="0" w:right="0"/>
              <w:rPr>
                <w:rFonts w:cs="Calibri"/>
                <w:lang w:eastAsia="fr-FR"/>
              </w:rPr>
            </w:pPr>
            <w:r>
              <w:rPr>
                <w:rFonts w:cs="Calibri"/>
                <w:lang w:eastAsia="fr-FR"/>
              </w:rPr>
              <w:t>1.2</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2.17</w:t>
            </w:r>
          </w:p>
        </w:tc>
      </w:tr>
      <w:tr w:rsidR="00A64BA5" w:rsidTr="00937889">
        <w:trPr>
          <w:trHeight w:val="315"/>
          <w:jc w:val="center"/>
        </w:trPr>
        <w:tc>
          <w:tcPr>
            <w:tcW w:w="1115" w:type="dxa"/>
            <w:vMerge/>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p>
        </w:tc>
        <w:tc>
          <w:tcPr>
            <w:tcW w:w="1066"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28</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62.6</w:t>
            </w:r>
          </w:p>
        </w:tc>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64.4</w:t>
            </w:r>
          </w:p>
        </w:tc>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63.5</w:t>
            </w:r>
          </w:p>
        </w:tc>
        <w:tc>
          <w:tcPr>
            <w:tcW w:w="1193"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1.27</w:t>
            </w:r>
          </w:p>
        </w:tc>
        <w:tc>
          <w:tcPr>
            <w:tcW w:w="1661" w:type="dxa"/>
            <w:tcBorders>
              <w:top w:val="single" w:sz="3" w:space="0" w:color="000000"/>
              <w:left w:val="single" w:sz="3" w:space="0" w:color="000000"/>
              <w:bottom w:val="single" w:sz="3" w:space="0" w:color="000000"/>
              <w:right w:val="single" w:sz="3" w:space="0" w:color="000000"/>
            </w:tcBorders>
            <w:shd w:val="clear" w:color="000000" w:fill="FFFFFF"/>
          </w:tcPr>
          <w:p w:rsidR="00A64BA5" w:rsidRDefault="00A64BA5" w:rsidP="00937889">
            <w:pPr>
              <w:autoSpaceDE w:val="0"/>
              <w:autoSpaceDN w:val="0"/>
              <w:adjustRightInd w:val="0"/>
              <w:spacing w:before="100" w:after="100" w:line="360" w:lineRule="auto"/>
              <w:ind w:left="0" w:right="0"/>
              <w:rPr>
                <w:rFonts w:cs="Calibri"/>
                <w:lang w:eastAsia="fr-FR"/>
              </w:rPr>
            </w:pPr>
            <w:r>
              <w:rPr>
                <w:rFonts w:cs="Calibri"/>
                <w:lang w:eastAsia="fr-FR"/>
              </w:rPr>
              <w:t>2</w:t>
            </w:r>
          </w:p>
        </w:tc>
      </w:tr>
    </w:tbl>
    <w:p w:rsidR="00EE181E" w:rsidRDefault="00836967" w:rsidP="00CF2A4D">
      <w:pPr>
        <w:spacing w:before="100" w:beforeAutospacing="1" w:after="100" w:afterAutospacing="1" w:line="360" w:lineRule="auto"/>
        <w:rPr>
          <w:rFonts w:asciiTheme="majorBidi" w:hAnsiTheme="majorBidi" w:cstheme="majorBidi"/>
          <w:b/>
          <w:bCs/>
          <w:sz w:val="24"/>
          <w:szCs w:val="24"/>
        </w:rPr>
      </w:pPr>
      <w:r>
        <w:rPr>
          <w:noProof/>
          <w:lang w:eastAsia="fr-FR"/>
        </w:rPr>
        <w:drawing>
          <wp:inline distT="0" distB="0" distL="0" distR="0">
            <wp:extent cx="4572000" cy="2743200"/>
            <wp:effectExtent l="0" t="0" r="19050" b="190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181E" w:rsidRDefault="00EE181E" w:rsidP="00EE181E">
      <w:pPr>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                         Figure </w:t>
      </w:r>
      <w:r w:rsidRPr="00B7043A">
        <w:rPr>
          <w:rFonts w:asciiTheme="majorBidi" w:eastAsia="PMingLiU" w:hAnsi="PMingLiU" w:cstheme="majorBidi"/>
          <w:b/>
          <w:bCs/>
          <w:sz w:val="24"/>
          <w:szCs w:val="24"/>
        </w:rPr>
        <w:t>Ⅵ</w:t>
      </w:r>
      <w:r w:rsidRPr="00B7043A">
        <w:rPr>
          <w:rFonts w:asciiTheme="majorBidi" w:hAnsiTheme="majorBidi" w:cstheme="majorBidi"/>
          <w:b/>
          <w:bCs/>
          <w:sz w:val="24"/>
          <w:szCs w:val="24"/>
          <w:lang w:eastAsia="fr-FR"/>
        </w:rPr>
        <w:t>.</w:t>
      </w:r>
      <w:r>
        <w:rPr>
          <w:rFonts w:asciiTheme="majorBidi" w:hAnsiTheme="majorBidi" w:cstheme="majorBidi"/>
          <w:b/>
          <w:bCs/>
          <w:sz w:val="24"/>
          <w:szCs w:val="24"/>
        </w:rPr>
        <w:t>8</w:t>
      </w:r>
      <w:r w:rsidRPr="00B233A8">
        <w:rPr>
          <w:rFonts w:asciiTheme="majorBidi" w:hAnsiTheme="majorBidi" w:cstheme="majorBidi"/>
          <w:b/>
          <w:bCs/>
          <w:sz w:val="24"/>
          <w:szCs w:val="24"/>
        </w:rPr>
        <w:t xml:space="preserve"> : la résistance à la </w:t>
      </w:r>
      <w:r>
        <w:rPr>
          <w:rFonts w:asciiTheme="majorBidi" w:hAnsiTheme="majorBidi" w:cstheme="majorBidi"/>
          <w:b/>
          <w:bCs/>
          <w:sz w:val="24"/>
          <w:szCs w:val="24"/>
        </w:rPr>
        <w:t>compression des bétons (</w:t>
      </w:r>
      <w:r>
        <w:rPr>
          <w:rFonts w:asciiTheme="majorBidi" w:hAnsiTheme="majorBidi" w:cstheme="majorBidi"/>
          <w:b/>
          <w:bCs/>
          <w:sz w:val="24"/>
          <w:szCs w:val="24"/>
          <w:lang w:eastAsia="fr-FR"/>
        </w:rPr>
        <w:t>3/8 + 8/15+15/25</w:t>
      </w:r>
      <w:r w:rsidRPr="00B233A8">
        <w:rPr>
          <w:rFonts w:asciiTheme="majorBidi" w:hAnsiTheme="majorBidi" w:cstheme="majorBidi"/>
          <w:b/>
          <w:bCs/>
          <w:sz w:val="24"/>
          <w:szCs w:val="24"/>
        </w:rPr>
        <w:t>).</w:t>
      </w:r>
    </w:p>
    <w:p w:rsidR="0021034B" w:rsidRPr="00B233A8" w:rsidRDefault="0021034B" w:rsidP="0021034B">
      <w:pPr>
        <w:spacing w:before="60" w:after="60" w:line="360" w:lineRule="auto"/>
        <w:jc w:val="left"/>
        <w:rPr>
          <w:rFonts w:asciiTheme="majorBidi" w:hAnsiTheme="majorBidi" w:cstheme="majorBidi"/>
          <w:b/>
          <w:bCs/>
          <w:sz w:val="24"/>
          <w:szCs w:val="24"/>
        </w:rPr>
      </w:pPr>
      <w:r w:rsidRPr="00B233A8">
        <w:rPr>
          <w:rFonts w:asciiTheme="majorBidi" w:hAnsiTheme="majorBidi" w:cstheme="majorBidi"/>
          <w:b/>
          <w:bCs/>
          <w:sz w:val="24"/>
          <w:szCs w:val="24"/>
        </w:rPr>
        <w:lastRenderedPageBreak/>
        <w:t>Conclusion pour l’essai de compression:</w:t>
      </w:r>
    </w:p>
    <w:p w:rsidR="0021034B" w:rsidRDefault="0021034B" w:rsidP="0021034B">
      <w:pPr>
        <w:spacing w:before="100" w:beforeAutospacing="1" w:after="100" w:afterAutospacing="1" w:line="360" w:lineRule="auto"/>
        <w:ind w:firstLine="567"/>
        <w:jc w:val="both"/>
        <w:rPr>
          <w:rFonts w:asciiTheme="majorBidi" w:hAnsiTheme="majorBidi" w:cstheme="majorBidi"/>
          <w:sz w:val="24"/>
          <w:szCs w:val="24"/>
        </w:rPr>
      </w:pPr>
      <w:r w:rsidRPr="00B233A8">
        <w:rPr>
          <w:rFonts w:asciiTheme="majorBidi" w:hAnsiTheme="majorBidi" w:cstheme="majorBidi"/>
          <w:sz w:val="24"/>
          <w:szCs w:val="24"/>
        </w:rPr>
        <w:t>A partir de</w:t>
      </w:r>
      <w:r>
        <w:rPr>
          <w:rFonts w:asciiTheme="majorBidi" w:hAnsiTheme="majorBidi" w:cstheme="majorBidi"/>
          <w:sz w:val="24"/>
          <w:szCs w:val="24"/>
        </w:rPr>
        <w:t>s résultats des figures des essais de compression la résistance du béton à haut performances est plus importante que celle du béton ordinaire pour toutes les classes</w:t>
      </w:r>
      <w:r w:rsidR="00CC76BE">
        <w:rPr>
          <w:rFonts w:asciiTheme="majorBidi" w:hAnsiTheme="majorBidi" w:cstheme="majorBidi"/>
          <w:sz w:val="24"/>
          <w:szCs w:val="24"/>
        </w:rPr>
        <w:t xml:space="preserve"> </w:t>
      </w:r>
      <w:r w:rsidR="001A21D8">
        <w:rPr>
          <w:rFonts w:asciiTheme="majorBidi" w:hAnsiTheme="majorBidi" w:cstheme="majorBidi"/>
          <w:sz w:val="24"/>
          <w:szCs w:val="24"/>
        </w:rPr>
        <w:t>du gravier</w:t>
      </w:r>
      <w:r>
        <w:rPr>
          <w:rFonts w:asciiTheme="majorBidi" w:hAnsiTheme="majorBidi" w:cstheme="majorBidi"/>
          <w:sz w:val="24"/>
          <w:szCs w:val="24"/>
        </w:rPr>
        <w:t>.</w:t>
      </w:r>
    </w:p>
    <w:p w:rsidR="00FB193A" w:rsidRDefault="0021034B" w:rsidP="00FB193A">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Ainsi </w:t>
      </w:r>
      <w:r w:rsidR="005A3C67">
        <w:rPr>
          <w:rFonts w:asciiTheme="majorBidi" w:hAnsiTheme="majorBidi" w:cstheme="majorBidi"/>
          <w:sz w:val="24"/>
          <w:szCs w:val="24"/>
        </w:rPr>
        <w:t>la</w:t>
      </w:r>
      <w:r w:rsidR="001F2DBD">
        <w:rPr>
          <w:rFonts w:asciiTheme="majorBidi" w:hAnsiTheme="majorBidi" w:cstheme="majorBidi"/>
          <w:sz w:val="24"/>
          <w:szCs w:val="24"/>
        </w:rPr>
        <w:t xml:space="preserve"> </w:t>
      </w:r>
      <w:r w:rsidR="00FB193A">
        <w:rPr>
          <w:rFonts w:asciiTheme="majorBidi" w:hAnsiTheme="majorBidi" w:cstheme="majorBidi"/>
          <w:sz w:val="24"/>
          <w:szCs w:val="24"/>
        </w:rPr>
        <w:t xml:space="preserve">classe de gravier </w:t>
      </w:r>
      <w:r w:rsidR="00FB193A" w:rsidRPr="00FB193A">
        <w:rPr>
          <w:rFonts w:asciiTheme="majorBidi" w:hAnsiTheme="majorBidi" w:cstheme="majorBidi"/>
          <w:sz w:val="24"/>
          <w:szCs w:val="24"/>
        </w:rPr>
        <w:t>(</w:t>
      </w:r>
      <w:r w:rsidR="00FB193A" w:rsidRPr="00FB193A">
        <w:rPr>
          <w:rFonts w:asciiTheme="majorBidi" w:hAnsiTheme="majorBidi" w:cstheme="majorBidi"/>
          <w:sz w:val="24"/>
          <w:szCs w:val="24"/>
          <w:lang w:eastAsia="fr-FR"/>
        </w:rPr>
        <w:t>3/8 + 8/15+15/2</w:t>
      </w:r>
      <w:r w:rsidR="00FB193A" w:rsidRPr="00FB193A">
        <w:rPr>
          <w:rFonts w:asciiTheme="majorBidi" w:hAnsiTheme="majorBidi" w:cstheme="majorBidi"/>
          <w:b/>
          <w:bCs/>
          <w:sz w:val="24"/>
          <w:szCs w:val="24"/>
          <w:lang w:eastAsia="fr-FR"/>
        </w:rPr>
        <w:t>5</w:t>
      </w:r>
      <w:r w:rsidR="00FB193A" w:rsidRPr="00FB193A">
        <w:rPr>
          <w:rFonts w:asciiTheme="majorBidi" w:hAnsiTheme="majorBidi" w:cstheme="majorBidi"/>
          <w:sz w:val="24"/>
          <w:szCs w:val="24"/>
        </w:rPr>
        <w:t>)</w:t>
      </w:r>
      <w:r w:rsidR="00FB193A">
        <w:rPr>
          <w:rFonts w:asciiTheme="majorBidi" w:hAnsiTheme="majorBidi" w:cstheme="majorBidi"/>
          <w:b/>
          <w:bCs/>
          <w:sz w:val="24"/>
          <w:szCs w:val="24"/>
        </w:rPr>
        <w:t>,</w:t>
      </w:r>
      <w:r w:rsidR="00B61E3D">
        <w:rPr>
          <w:rFonts w:asciiTheme="majorBidi" w:hAnsiTheme="majorBidi" w:cstheme="majorBidi"/>
          <w:b/>
          <w:bCs/>
          <w:sz w:val="24"/>
          <w:szCs w:val="24"/>
        </w:rPr>
        <w:t xml:space="preserve"> </w:t>
      </w:r>
      <w:r w:rsidRPr="00FB193A">
        <w:rPr>
          <w:rFonts w:asciiTheme="majorBidi" w:hAnsiTheme="majorBidi" w:cstheme="majorBidi"/>
          <w:sz w:val="24"/>
          <w:szCs w:val="24"/>
        </w:rPr>
        <w:t xml:space="preserve">donne des résultats significatifs par rapport </w:t>
      </w:r>
      <w:r w:rsidR="005A3C67" w:rsidRPr="00FB193A">
        <w:rPr>
          <w:rFonts w:asciiTheme="majorBidi" w:hAnsiTheme="majorBidi" w:cstheme="majorBidi"/>
          <w:sz w:val="24"/>
          <w:szCs w:val="24"/>
        </w:rPr>
        <w:t>à l’autre classe</w:t>
      </w:r>
      <w:r w:rsidR="00FB193A">
        <w:rPr>
          <w:rFonts w:asciiTheme="majorBidi" w:hAnsiTheme="majorBidi" w:cstheme="majorBidi"/>
          <w:sz w:val="24"/>
          <w:szCs w:val="24"/>
        </w:rPr>
        <w:t>.</w:t>
      </w:r>
    </w:p>
    <w:p w:rsidR="005A554A" w:rsidRPr="0021034B" w:rsidRDefault="005A554A" w:rsidP="007C5445">
      <w:pPr>
        <w:spacing w:before="100" w:beforeAutospacing="1" w:after="100" w:afterAutospacing="1" w:line="360" w:lineRule="auto"/>
        <w:ind w:firstLine="567"/>
        <w:rPr>
          <w:rFonts w:asciiTheme="majorBidi" w:hAnsiTheme="majorBidi" w:cstheme="majorBidi"/>
          <w:sz w:val="24"/>
          <w:szCs w:val="24"/>
        </w:rPr>
      </w:pPr>
      <w:r w:rsidRPr="00B233A8">
        <w:rPr>
          <w:rFonts w:asciiTheme="majorBidi" w:hAnsiTheme="majorBidi" w:cstheme="majorBidi"/>
          <w:b/>
          <w:bCs/>
          <w:sz w:val="24"/>
          <w:szCs w:val="24"/>
        </w:rPr>
        <w:t>Tableau V.1</w:t>
      </w:r>
      <w:r w:rsidR="00305C43">
        <w:rPr>
          <w:rFonts w:asciiTheme="majorBidi" w:hAnsiTheme="majorBidi" w:cstheme="majorBidi"/>
          <w:b/>
          <w:bCs/>
          <w:sz w:val="24"/>
          <w:szCs w:val="24"/>
        </w:rPr>
        <w:t>2</w:t>
      </w:r>
      <w:r w:rsidRPr="00B233A8">
        <w:rPr>
          <w:rFonts w:asciiTheme="majorBidi" w:hAnsiTheme="majorBidi" w:cstheme="majorBidi"/>
          <w:b/>
          <w:bCs/>
          <w:sz w:val="24"/>
          <w:szCs w:val="24"/>
        </w:rPr>
        <w:t xml:space="preserve"> : résultat de la résistance en traction par flexion de béton </w:t>
      </w:r>
      <w:r w:rsidR="009973B9">
        <w:rPr>
          <w:rFonts w:cs="Calibri"/>
          <w:b/>
          <w:bCs/>
          <w:sz w:val="24"/>
          <w:szCs w:val="24"/>
          <w:lang w:eastAsia="fr-FR"/>
        </w:rPr>
        <w:t>(</w:t>
      </w:r>
      <w:r w:rsidR="009973B9">
        <w:rPr>
          <w:rFonts w:asciiTheme="majorBidi" w:hAnsiTheme="majorBidi" w:cstheme="majorBidi"/>
          <w:b/>
          <w:bCs/>
          <w:sz w:val="24"/>
          <w:szCs w:val="24"/>
          <w:lang w:eastAsia="fr-FR"/>
        </w:rPr>
        <w:t>3/8 +</w:t>
      </w:r>
      <w:r w:rsidR="009973B9" w:rsidRPr="00B7043A">
        <w:rPr>
          <w:rFonts w:asciiTheme="majorBidi" w:hAnsiTheme="majorBidi" w:cstheme="majorBidi"/>
          <w:b/>
          <w:bCs/>
          <w:sz w:val="24"/>
          <w:szCs w:val="24"/>
          <w:lang w:eastAsia="fr-FR"/>
        </w:rPr>
        <w:t>15/25</w:t>
      </w:r>
      <w:r w:rsidR="009973B9">
        <w:rPr>
          <w:rFonts w:cs="Calibri"/>
          <w:b/>
          <w:bCs/>
          <w:sz w:val="24"/>
          <w:szCs w:val="24"/>
          <w:lang w:eastAsia="fr-FR"/>
        </w:rPr>
        <w:t>).</w:t>
      </w:r>
    </w:p>
    <w:tbl>
      <w:tblPr>
        <w:tblW w:w="8199" w:type="dxa"/>
        <w:jc w:val="center"/>
        <w:tblInd w:w="-1578" w:type="dxa"/>
        <w:tblCellMar>
          <w:left w:w="70" w:type="dxa"/>
          <w:right w:w="70" w:type="dxa"/>
        </w:tblCellMar>
        <w:tblLook w:val="04A0"/>
      </w:tblPr>
      <w:tblGrid>
        <w:gridCol w:w="2481"/>
        <w:gridCol w:w="1966"/>
        <w:gridCol w:w="3752"/>
      </w:tblGrid>
      <w:tr w:rsidR="005A554A" w:rsidRPr="00B233A8" w:rsidTr="0021034B">
        <w:trPr>
          <w:trHeight w:val="345"/>
          <w:jc w:val="center"/>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 (jours)</w:t>
            </w:r>
          </w:p>
        </w:tc>
        <w:tc>
          <w:tcPr>
            <w:tcW w:w="3752" w:type="dxa"/>
            <w:tcBorders>
              <w:top w:val="single" w:sz="4" w:space="0" w:color="auto"/>
              <w:left w:val="nil"/>
              <w:bottom w:val="single" w:sz="4" w:space="0" w:color="auto"/>
              <w:right w:val="single" w:sz="4" w:space="0" w:color="auto"/>
            </w:tcBorders>
            <w:shd w:val="clear" w:color="auto" w:fill="auto"/>
            <w:noWrap/>
            <w:vAlign w:val="center"/>
            <w:hideMark/>
          </w:tcPr>
          <w:p w:rsidR="005A554A" w:rsidRPr="00B233A8" w:rsidRDefault="00D4510E" w:rsidP="00D4510E">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Résistance à la traction (MPa</w:t>
            </w:r>
            <w:r w:rsidR="005A554A" w:rsidRPr="00B233A8">
              <w:rPr>
                <w:rFonts w:asciiTheme="majorBidi" w:eastAsia="Times New Roman" w:hAnsiTheme="majorBidi" w:cstheme="majorBidi"/>
                <w:color w:val="000000"/>
                <w:sz w:val="24"/>
                <w:szCs w:val="24"/>
                <w:lang w:eastAsia="fr-FR"/>
              </w:rPr>
              <w:t>)</w:t>
            </w:r>
          </w:p>
        </w:tc>
      </w:tr>
      <w:tr w:rsidR="005A554A" w:rsidRPr="00B233A8" w:rsidTr="0021034B">
        <w:trPr>
          <w:trHeight w:val="300"/>
          <w:jc w:val="center"/>
        </w:trPr>
        <w:tc>
          <w:tcPr>
            <w:tcW w:w="24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BO </w:t>
            </w: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B233A8" w:rsidRDefault="0080767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1.53</w:t>
            </w:r>
          </w:p>
        </w:tc>
      </w:tr>
      <w:tr w:rsidR="005A554A" w:rsidRPr="00B233A8" w:rsidTr="0021034B">
        <w:trPr>
          <w:trHeight w:val="300"/>
          <w:jc w:val="center"/>
        </w:trPr>
        <w:tc>
          <w:tcPr>
            <w:tcW w:w="2481" w:type="dxa"/>
            <w:vMerge/>
            <w:tcBorders>
              <w:top w:val="nil"/>
              <w:left w:val="single" w:sz="4" w:space="0" w:color="auto"/>
              <w:bottom w:val="single" w:sz="4" w:space="0" w:color="auto"/>
              <w:right w:val="single" w:sz="4" w:space="0" w:color="auto"/>
            </w:tcBorders>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B233A8" w:rsidRDefault="00807674" w:rsidP="00807674">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1.75</w:t>
            </w:r>
          </w:p>
        </w:tc>
      </w:tr>
      <w:tr w:rsidR="005A554A" w:rsidRPr="00B233A8" w:rsidTr="0021034B">
        <w:trPr>
          <w:trHeight w:val="300"/>
          <w:jc w:val="center"/>
        </w:trPr>
        <w:tc>
          <w:tcPr>
            <w:tcW w:w="2481" w:type="dxa"/>
            <w:vMerge/>
            <w:tcBorders>
              <w:top w:val="nil"/>
              <w:left w:val="single" w:sz="4" w:space="0" w:color="auto"/>
              <w:bottom w:val="single" w:sz="4" w:space="0" w:color="auto"/>
              <w:right w:val="single" w:sz="4" w:space="0" w:color="auto"/>
            </w:tcBorders>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B233A8" w:rsidRDefault="0080767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1.89</w:t>
            </w:r>
          </w:p>
        </w:tc>
      </w:tr>
      <w:tr w:rsidR="005A554A" w:rsidRPr="00B233A8" w:rsidTr="0021034B">
        <w:trPr>
          <w:trHeight w:val="300"/>
          <w:jc w:val="center"/>
        </w:trPr>
        <w:tc>
          <w:tcPr>
            <w:tcW w:w="2481" w:type="dxa"/>
            <w:vMerge/>
            <w:tcBorders>
              <w:top w:val="nil"/>
              <w:left w:val="single" w:sz="4" w:space="0" w:color="auto"/>
              <w:bottom w:val="single" w:sz="4" w:space="0" w:color="auto"/>
              <w:right w:val="single" w:sz="4" w:space="0" w:color="auto"/>
            </w:tcBorders>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B233A8" w:rsidRDefault="0080767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2.03</w:t>
            </w:r>
          </w:p>
        </w:tc>
      </w:tr>
      <w:tr w:rsidR="005A554A" w:rsidRPr="00B233A8" w:rsidTr="0021034B">
        <w:trPr>
          <w:trHeight w:val="300"/>
          <w:jc w:val="center"/>
        </w:trPr>
        <w:tc>
          <w:tcPr>
            <w:tcW w:w="24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BHP</w:t>
            </w: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B233A8" w:rsidRDefault="004A520D"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1.90</w:t>
            </w:r>
          </w:p>
        </w:tc>
      </w:tr>
      <w:tr w:rsidR="005A554A" w:rsidRPr="00B233A8" w:rsidTr="0021034B">
        <w:trPr>
          <w:trHeight w:val="300"/>
          <w:jc w:val="center"/>
        </w:trPr>
        <w:tc>
          <w:tcPr>
            <w:tcW w:w="2481" w:type="dxa"/>
            <w:vMerge/>
            <w:tcBorders>
              <w:top w:val="nil"/>
              <w:left w:val="single" w:sz="4" w:space="0" w:color="auto"/>
              <w:bottom w:val="single" w:sz="4" w:space="0" w:color="auto"/>
              <w:right w:val="single" w:sz="4" w:space="0" w:color="auto"/>
            </w:tcBorders>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52471E" w:rsidRDefault="004A520D" w:rsidP="004A520D">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2.4</w:t>
            </w:r>
          </w:p>
        </w:tc>
      </w:tr>
      <w:tr w:rsidR="005A554A" w:rsidRPr="00B233A8" w:rsidTr="0021034B">
        <w:trPr>
          <w:trHeight w:val="300"/>
          <w:jc w:val="center"/>
        </w:trPr>
        <w:tc>
          <w:tcPr>
            <w:tcW w:w="2481" w:type="dxa"/>
            <w:vMerge/>
            <w:tcBorders>
              <w:top w:val="nil"/>
              <w:left w:val="single" w:sz="4" w:space="0" w:color="auto"/>
              <w:bottom w:val="single" w:sz="4" w:space="0" w:color="auto"/>
              <w:right w:val="single" w:sz="4" w:space="0" w:color="auto"/>
            </w:tcBorders>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52471E" w:rsidRDefault="004A520D" w:rsidP="003B536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2.75</w:t>
            </w:r>
          </w:p>
        </w:tc>
      </w:tr>
      <w:tr w:rsidR="005A554A" w:rsidRPr="00B233A8" w:rsidTr="0021034B">
        <w:trPr>
          <w:trHeight w:val="300"/>
          <w:jc w:val="center"/>
        </w:trPr>
        <w:tc>
          <w:tcPr>
            <w:tcW w:w="2481" w:type="dxa"/>
            <w:vMerge/>
            <w:tcBorders>
              <w:top w:val="nil"/>
              <w:left w:val="single" w:sz="4" w:space="0" w:color="auto"/>
              <w:bottom w:val="single" w:sz="4" w:space="0" w:color="auto"/>
              <w:right w:val="single" w:sz="4" w:space="0" w:color="auto"/>
            </w:tcBorders>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5A554A" w:rsidRPr="00B233A8" w:rsidRDefault="005A554A"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3752" w:type="dxa"/>
            <w:tcBorders>
              <w:top w:val="nil"/>
              <w:left w:val="nil"/>
              <w:bottom w:val="single" w:sz="4" w:space="0" w:color="auto"/>
              <w:right w:val="single" w:sz="4" w:space="0" w:color="auto"/>
            </w:tcBorders>
            <w:shd w:val="clear" w:color="auto" w:fill="auto"/>
            <w:noWrap/>
            <w:vAlign w:val="center"/>
            <w:hideMark/>
          </w:tcPr>
          <w:p w:rsidR="005A554A" w:rsidRPr="0052471E" w:rsidRDefault="004A520D" w:rsidP="004A520D">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3.13</w:t>
            </w:r>
          </w:p>
        </w:tc>
      </w:tr>
    </w:tbl>
    <w:p w:rsidR="002E4DEB" w:rsidRDefault="006D77DC" w:rsidP="007C5445">
      <w:pPr>
        <w:spacing w:before="100" w:beforeAutospacing="1" w:after="100" w:afterAutospacing="1" w:line="360" w:lineRule="auto"/>
        <w:ind w:left="0"/>
        <w:rPr>
          <w:rFonts w:asciiTheme="majorBidi" w:hAnsiTheme="majorBidi" w:cstheme="majorBidi"/>
          <w:b/>
          <w:bCs/>
          <w:sz w:val="24"/>
          <w:szCs w:val="24"/>
        </w:rPr>
      </w:pPr>
      <w:r>
        <w:rPr>
          <w:noProof/>
          <w:lang w:eastAsia="fr-FR"/>
        </w:rPr>
        <w:drawing>
          <wp:inline distT="0" distB="0" distL="0" distR="0">
            <wp:extent cx="5219700" cy="2028825"/>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285D" w:rsidRPr="0082285D" w:rsidRDefault="0082285D" w:rsidP="0082285D">
      <w:pPr>
        <w:pStyle w:val="FG"/>
        <w:rPr>
          <w:b/>
          <w:sz w:val="26"/>
          <w:szCs w:val="26"/>
        </w:rPr>
      </w:pPr>
      <w:r>
        <w:rPr>
          <w:b/>
          <w:bCs w:val="0"/>
          <w:iCs/>
          <w:color w:val="000000"/>
          <w:sz w:val="26"/>
          <w:szCs w:val="26"/>
        </w:rPr>
        <w:t>Figure (VI-9</w:t>
      </w:r>
      <w:r w:rsidRPr="00DA46C4">
        <w:rPr>
          <w:b/>
          <w:bCs w:val="0"/>
          <w:iCs/>
          <w:color w:val="000000"/>
          <w:sz w:val="26"/>
          <w:szCs w:val="26"/>
        </w:rPr>
        <w:t>)</w:t>
      </w:r>
      <w:r w:rsidRPr="00DA46C4">
        <w:rPr>
          <w:b/>
          <w:color w:val="000000"/>
          <w:sz w:val="26"/>
          <w:szCs w:val="26"/>
        </w:rPr>
        <w:t xml:space="preserve"> : </w:t>
      </w:r>
      <w:r w:rsidRPr="00DA46C4">
        <w:rPr>
          <w:b/>
          <w:sz w:val="26"/>
          <w:szCs w:val="26"/>
        </w:rPr>
        <w:t>Variation de la résistance en traction par flexion (f</w:t>
      </w:r>
      <w:r w:rsidRPr="00DA46C4">
        <w:rPr>
          <w:b/>
          <w:sz w:val="26"/>
          <w:szCs w:val="26"/>
          <w:vertAlign w:val="subscript"/>
        </w:rPr>
        <w:t>tj</w:t>
      </w:r>
      <w:r w:rsidRPr="00DA46C4">
        <w:rPr>
          <w:b/>
          <w:sz w:val="26"/>
          <w:szCs w:val="26"/>
        </w:rPr>
        <w:t xml:space="preserve">) de béton ordinaire </w:t>
      </w:r>
      <w:r>
        <w:rPr>
          <w:b/>
          <w:sz w:val="26"/>
          <w:szCs w:val="26"/>
        </w:rPr>
        <w:t xml:space="preserve">et </w:t>
      </w:r>
      <w:r w:rsidRPr="00DA46C4">
        <w:rPr>
          <w:b/>
          <w:sz w:val="26"/>
          <w:szCs w:val="26"/>
        </w:rPr>
        <w:t>BHP</w:t>
      </w:r>
      <w:r w:rsidR="00CC76BE">
        <w:rPr>
          <w:b/>
          <w:sz w:val="26"/>
          <w:szCs w:val="26"/>
        </w:rPr>
        <w:t xml:space="preserve"> </w:t>
      </w:r>
      <w:r>
        <w:rPr>
          <w:rFonts w:cs="Calibri"/>
          <w:b/>
          <w:lang w:eastAsia="fr-FR"/>
        </w:rPr>
        <w:t>(</w:t>
      </w:r>
      <w:r>
        <w:rPr>
          <w:rFonts w:asciiTheme="majorBidi" w:hAnsiTheme="majorBidi" w:cstheme="majorBidi"/>
          <w:b/>
          <w:lang w:eastAsia="fr-FR"/>
        </w:rPr>
        <w:t>3/8 +</w:t>
      </w:r>
      <w:r w:rsidRPr="00B7043A">
        <w:rPr>
          <w:rFonts w:asciiTheme="majorBidi" w:hAnsiTheme="majorBidi" w:cstheme="majorBidi"/>
          <w:b/>
          <w:lang w:eastAsia="fr-FR"/>
        </w:rPr>
        <w:t>15/25</w:t>
      </w:r>
      <w:r>
        <w:rPr>
          <w:rFonts w:cs="Calibri"/>
          <w:b/>
          <w:lang w:eastAsia="fr-FR"/>
        </w:rPr>
        <w:t>)</w:t>
      </w:r>
      <w:r w:rsidRPr="00DA46C4">
        <w:rPr>
          <w:b/>
          <w:sz w:val="26"/>
          <w:szCs w:val="26"/>
        </w:rPr>
        <w:t xml:space="preserve"> à différentes</w:t>
      </w:r>
      <w:r w:rsidR="005958F8">
        <w:rPr>
          <w:b/>
          <w:sz w:val="26"/>
          <w:szCs w:val="26"/>
        </w:rPr>
        <w:t xml:space="preserve"> dates</w:t>
      </w:r>
      <w:r>
        <w:rPr>
          <w:b/>
          <w:sz w:val="26"/>
          <w:szCs w:val="26"/>
        </w:rPr>
        <w:t>.</w:t>
      </w:r>
    </w:p>
    <w:p w:rsidR="009973B9" w:rsidRPr="00B233A8" w:rsidRDefault="00305C43" w:rsidP="00DC5DBB">
      <w:pPr>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lastRenderedPageBreak/>
        <w:t>Tableau V.13</w:t>
      </w:r>
      <w:r w:rsidR="009973B9" w:rsidRPr="00B233A8">
        <w:rPr>
          <w:rFonts w:asciiTheme="majorBidi" w:hAnsiTheme="majorBidi" w:cstheme="majorBidi"/>
          <w:b/>
          <w:bCs/>
          <w:sz w:val="24"/>
          <w:szCs w:val="24"/>
        </w:rPr>
        <w:t xml:space="preserve"> : résultat de la résistance en traction par flexion de béton </w:t>
      </w:r>
      <w:r w:rsidR="009973B9">
        <w:rPr>
          <w:rFonts w:cs="Calibri"/>
          <w:b/>
          <w:bCs/>
          <w:sz w:val="24"/>
          <w:szCs w:val="24"/>
          <w:lang w:eastAsia="fr-FR"/>
        </w:rPr>
        <w:t>(</w:t>
      </w:r>
      <w:r w:rsidR="009973B9">
        <w:rPr>
          <w:rFonts w:asciiTheme="majorBidi" w:hAnsiTheme="majorBidi" w:cstheme="majorBidi"/>
          <w:b/>
          <w:bCs/>
          <w:sz w:val="24"/>
          <w:szCs w:val="24"/>
          <w:lang w:eastAsia="fr-FR"/>
        </w:rPr>
        <w:t>8/15 +</w:t>
      </w:r>
      <w:r w:rsidR="009973B9" w:rsidRPr="00B7043A">
        <w:rPr>
          <w:rFonts w:asciiTheme="majorBidi" w:hAnsiTheme="majorBidi" w:cstheme="majorBidi"/>
          <w:b/>
          <w:bCs/>
          <w:sz w:val="24"/>
          <w:szCs w:val="24"/>
          <w:lang w:eastAsia="fr-FR"/>
        </w:rPr>
        <w:t>15/25</w:t>
      </w:r>
      <w:r w:rsidR="009973B9">
        <w:rPr>
          <w:rFonts w:cs="Calibri"/>
          <w:b/>
          <w:bCs/>
          <w:sz w:val="24"/>
          <w:szCs w:val="24"/>
          <w:lang w:eastAsia="fr-FR"/>
        </w:rPr>
        <w:t>).</w:t>
      </w:r>
    </w:p>
    <w:tbl>
      <w:tblPr>
        <w:tblW w:w="7938" w:type="dxa"/>
        <w:jc w:val="center"/>
        <w:tblInd w:w="-798" w:type="dxa"/>
        <w:tblCellMar>
          <w:left w:w="70" w:type="dxa"/>
          <w:right w:w="70" w:type="dxa"/>
        </w:tblCellMar>
        <w:tblLook w:val="04A0"/>
      </w:tblPr>
      <w:tblGrid>
        <w:gridCol w:w="1701"/>
        <w:gridCol w:w="1966"/>
        <w:gridCol w:w="4271"/>
      </w:tblGrid>
      <w:tr w:rsidR="009973B9" w:rsidRPr="00B233A8" w:rsidTr="00B029E1">
        <w:trPr>
          <w:trHeight w:val="34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 (jours)</w:t>
            </w:r>
          </w:p>
        </w:tc>
        <w:tc>
          <w:tcPr>
            <w:tcW w:w="4271" w:type="dxa"/>
            <w:tcBorders>
              <w:top w:val="single" w:sz="4" w:space="0" w:color="auto"/>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Ré</w:t>
            </w:r>
            <w:r w:rsidR="00D4510E">
              <w:rPr>
                <w:rFonts w:asciiTheme="majorBidi" w:eastAsia="Times New Roman" w:hAnsiTheme="majorBidi" w:cstheme="majorBidi"/>
                <w:color w:val="000000"/>
                <w:sz w:val="24"/>
                <w:szCs w:val="24"/>
                <w:lang w:eastAsia="fr-FR"/>
              </w:rPr>
              <w:t>sistance à la traction (MPa</w:t>
            </w:r>
            <w:r w:rsidRPr="00B233A8">
              <w:rPr>
                <w:rFonts w:asciiTheme="majorBidi" w:eastAsia="Times New Roman" w:hAnsiTheme="majorBidi" w:cstheme="majorBidi"/>
                <w:color w:val="000000"/>
                <w:sz w:val="24"/>
                <w:szCs w:val="24"/>
                <w:lang w:eastAsia="fr-FR"/>
              </w:rPr>
              <w:t>)</w:t>
            </w:r>
          </w:p>
        </w:tc>
      </w:tr>
      <w:tr w:rsidR="009973B9" w:rsidRPr="00B233A8" w:rsidTr="00B029E1">
        <w:trPr>
          <w:trHeight w:val="300"/>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BO </w:t>
            </w: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B233A8" w:rsidRDefault="00DC700D"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1.3</w:t>
            </w:r>
          </w:p>
        </w:tc>
      </w:tr>
      <w:tr w:rsidR="009973B9" w:rsidRPr="00B233A8" w:rsidTr="00B029E1">
        <w:trPr>
          <w:trHeight w:val="300"/>
          <w:jc w:val="center"/>
        </w:trPr>
        <w:tc>
          <w:tcPr>
            <w:tcW w:w="1701" w:type="dxa"/>
            <w:vMerge/>
            <w:tcBorders>
              <w:top w:val="nil"/>
              <w:left w:val="single" w:sz="4" w:space="0" w:color="auto"/>
              <w:bottom w:val="single" w:sz="4" w:space="0" w:color="auto"/>
              <w:right w:val="single" w:sz="4" w:space="0" w:color="auto"/>
            </w:tcBorders>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B233A8" w:rsidRDefault="00DC700D" w:rsidP="00DC700D">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1.65</w:t>
            </w:r>
          </w:p>
        </w:tc>
      </w:tr>
      <w:tr w:rsidR="009973B9" w:rsidRPr="00B233A8" w:rsidTr="00B029E1">
        <w:trPr>
          <w:trHeight w:val="300"/>
          <w:jc w:val="center"/>
        </w:trPr>
        <w:tc>
          <w:tcPr>
            <w:tcW w:w="1701" w:type="dxa"/>
            <w:vMerge/>
            <w:tcBorders>
              <w:top w:val="nil"/>
              <w:left w:val="single" w:sz="4" w:space="0" w:color="auto"/>
              <w:bottom w:val="single" w:sz="4" w:space="0" w:color="auto"/>
              <w:right w:val="single" w:sz="4" w:space="0" w:color="auto"/>
            </w:tcBorders>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B233A8" w:rsidRDefault="009367F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1.80</w:t>
            </w:r>
          </w:p>
        </w:tc>
      </w:tr>
      <w:tr w:rsidR="009973B9" w:rsidRPr="00B233A8" w:rsidTr="00B029E1">
        <w:trPr>
          <w:trHeight w:val="300"/>
          <w:jc w:val="center"/>
        </w:trPr>
        <w:tc>
          <w:tcPr>
            <w:tcW w:w="1701" w:type="dxa"/>
            <w:vMerge/>
            <w:tcBorders>
              <w:top w:val="nil"/>
              <w:left w:val="single" w:sz="4" w:space="0" w:color="auto"/>
              <w:bottom w:val="single" w:sz="4" w:space="0" w:color="auto"/>
              <w:right w:val="single" w:sz="4" w:space="0" w:color="auto"/>
            </w:tcBorders>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B233A8" w:rsidRDefault="009367F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2.01</w:t>
            </w:r>
          </w:p>
        </w:tc>
      </w:tr>
      <w:tr w:rsidR="009973B9" w:rsidRPr="00B233A8" w:rsidTr="00B029E1">
        <w:trPr>
          <w:trHeight w:val="300"/>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BHP</w:t>
            </w: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B233A8" w:rsidRDefault="009367F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1.68</w:t>
            </w:r>
          </w:p>
        </w:tc>
      </w:tr>
      <w:tr w:rsidR="009973B9" w:rsidRPr="00B233A8" w:rsidTr="00B029E1">
        <w:trPr>
          <w:trHeight w:val="300"/>
          <w:jc w:val="center"/>
        </w:trPr>
        <w:tc>
          <w:tcPr>
            <w:tcW w:w="1701" w:type="dxa"/>
            <w:vMerge/>
            <w:tcBorders>
              <w:top w:val="nil"/>
              <w:left w:val="single" w:sz="4" w:space="0" w:color="auto"/>
              <w:bottom w:val="single" w:sz="4" w:space="0" w:color="auto"/>
              <w:right w:val="single" w:sz="4" w:space="0" w:color="auto"/>
            </w:tcBorders>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52471E" w:rsidRDefault="009367F9" w:rsidP="009367F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2.03</w:t>
            </w:r>
          </w:p>
        </w:tc>
      </w:tr>
      <w:tr w:rsidR="009973B9" w:rsidRPr="00B233A8" w:rsidTr="00B029E1">
        <w:trPr>
          <w:trHeight w:val="300"/>
          <w:jc w:val="center"/>
        </w:trPr>
        <w:tc>
          <w:tcPr>
            <w:tcW w:w="1701" w:type="dxa"/>
            <w:vMerge/>
            <w:tcBorders>
              <w:top w:val="nil"/>
              <w:left w:val="single" w:sz="4" w:space="0" w:color="auto"/>
              <w:bottom w:val="single" w:sz="4" w:space="0" w:color="auto"/>
              <w:right w:val="single" w:sz="4" w:space="0" w:color="auto"/>
            </w:tcBorders>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52471E" w:rsidRDefault="009367F9" w:rsidP="003B536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2.53</w:t>
            </w:r>
          </w:p>
        </w:tc>
      </w:tr>
      <w:tr w:rsidR="009973B9" w:rsidRPr="00B233A8" w:rsidTr="00B029E1">
        <w:trPr>
          <w:trHeight w:val="300"/>
          <w:jc w:val="center"/>
        </w:trPr>
        <w:tc>
          <w:tcPr>
            <w:tcW w:w="1701" w:type="dxa"/>
            <w:vMerge/>
            <w:tcBorders>
              <w:top w:val="nil"/>
              <w:left w:val="single" w:sz="4" w:space="0" w:color="auto"/>
              <w:bottom w:val="single" w:sz="4" w:space="0" w:color="auto"/>
              <w:right w:val="single" w:sz="4" w:space="0" w:color="auto"/>
            </w:tcBorders>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966" w:type="dxa"/>
            <w:tcBorders>
              <w:top w:val="nil"/>
              <w:left w:val="nil"/>
              <w:bottom w:val="single" w:sz="4" w:space="0" w:color="auto"/>
              <w:right w:val="single" w:sz="4" w:space="0" w:color="auto"/>
            </w:tcBorders>
            <w:shd w:val="clear" w:color="auto" w:fill="auto"/>
            <w:noWrap/>
            <w:vAlign w:val="center"/>
            <w:hideMark/>
          </w:tcPr>
          <w:p w:rsidR="009973B9" w:rsidRPr="00B233A8" w:rsidRDefault="009973B9"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4271" w:type="dxa"/>
            <w:tcBorders>
              <w:top w:val="nil"/>
              <w:left w:val="nil"/>
              <w:bottom w:val="single" w:sz="4" w:space="0" w:color="auto"/>
              <w:right w:val="single" w:sz="4" w:space="0" w:color="auto"/>
            </w:tcBorders>
            <w:shd w:val="clear" w:color="auto" w:fill="auto"/>
            <w:noWrap/>
            <w:vAlign w:val="center"/>
            <w:hideMark/>
          </w:tcPr>
          <w:p w:rsidR="009973B9" w:rsidRPr="0052471E" w:rsidRDefault="009367F9" w:rsidP="009367F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2.97</w:t>
            </w:r>
          </w:p>
        </w:tc>
      </w:tr>
    </w:tbl>
    <w:p w:rsidR="00772E24" w:rsidRDefault="008333D8" w:rsidP="00164349">
      <w:pPr>
        <w:spacing w:before="100" w:beforeAutospacing="1" w:after="100" w:afterAutospacing="1" w:line="360" w:lineRule="auto"/>
        <w:ind w:left="0"/>
        <w:rPr>
          <w:rFonts w:asciiTheme="majorBidi" w:hAnsiTheme="majorBidi" w:cstheme="majorBidi"/>
          <w:b/>
          <w:bCs/>
          <w:sz w:val="24"/>
          <w:szCs w:val="24"/>
        </w:rPr>
      </w:pPr>
      <w:r>
        <w:rPr>
          <w:noProof/>
          <w:lang w:eastAsia="fr-FR"/>
        </w:rPr>
        <w:drawing>
          <wp:inline distT="0" distB="0" distL="0" distR="0">
            <wp:extent cx="5219700" cy="1971675"/>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285D" w:rsidRPr="0082285D" w:rsidRDefault="0082285D" w:rsidP="0067444F">
      <w:pPr>
        <w:pStyle w:val="FG"/>
        <w:rPr>
          <w:b/>
          <w:sz w:val="26"/>
          <w:szCs w:val="26"/>
        </w:rPr>
      </w:pPr>
      <w:r>
        <w:rPr>
          <w:b/>
          <w:bCs w:val="0"/>
          <w:iCs/>
          <w:color w:val="000000"/>
          <w:sz w:val="26"/>
          <w:szCs w:val="26"/>
        </w:rPr>
        <w:t>Figure (VI-10</w:t>
      </w:r>
      <w:r w:rsidRPr="00DA46C4">
        <w:rPr>
          <w:b/>
          <w:bCs w:val="0"/>
          <w:iCs/>
          <w:color w:val="000000"/>
          <w:sz w:val="26"/>
          <w:szCs w:val="26"/>
        </w:rPr>
        <w:t>)</w:t>
      </w:r>
      <w:r w:rsidRPr="00DA46C4">
        <w:rPr>
          <w:b/>
          <w:color w:val="000000"/>
          <w:sz w:val="26"/>
          <w:szCs w:val="26"/>
        </w:rPr>
        <w:t xml:space="preserve"> : </w:t>
      </w:r>
      <w:r w:rsidRPr="00DA46C4">
        <w:rPr>
          <w:b/>
          <w:sz w:val="26"/>
          <w:szCs w:val="26"/>
        </w:rPr>
        <w:t>Variation de la résistance en traction par flexion (f</w:t>
      </w:r>
      <w:r w:rsidRPr="00DA46C4">
        <w:rPr>
          <w:b/>
          <w:sz w:val="26"/>
          <w:szCs w:val="26"/>
          <w:vertAlign w:val="subscript"/>
        </w:rPr>
        <w:t>tj</w:t>
      </w:r>
      <w:r w:rsidRPr="00DA46C4">
        <w:rPr>
          <w:b/>
          <w:sz w:val="26"/>
          <w:szCs w:val="26"/>
        </w:rPr>
        <w:t xml:space="preserve">) de béton ordinaire </w:t>
      </w:r>
      <w:r>
        <w:rPr>
          <w:b/>
          <w:sz w:val="26"/>
          <w:szCs w:val="26"/>
        </w:rPr>
        <w:t xml:space="preserve">et </w:t>
      </w:r>
      <w:r w:rsidRPr="00DA46C4">
        <w:rPr>
          <w:b/>
          <w:sz w:val="26"/>
          <w:szCs w:val="26"/>
        </w:rPr>
        <w:t>BHP</w:t>
      </w:r>
      <w:r w:rsidR="00CC76BE">
        <w:rPr>
          <w:b/>
          <w:sz w:val="26"/>
          <w:szCs w:val="26"/>
        </w:rPr>
        <w:t xml:space="preserve"> </w:t>
      </w:r>
      <w:r>
        <w:rPr>
          <w:rFonts w:cs="Calibri"/>
          <w:b/>
          <w:lang w:eastAsia="fr-FR"/>
        </w:rPr>
        <w:t>(</w:t>
      </w:r>
      <w:r>
        <w:rPr>
          <w:rFonts w:asciiTheme="majorBidi" w:hAnsiTheme="majorBidi" w:cstheme="majorBidi"/>
          <w:b/>
          <w:lang w:eastAsia="fr-FR"/>
        </w:rPr>
        <w:t>8/15 +</w:t>
      </w:r>
      <w:r w:rsidRPr="00B7043A">
        <w:rPr>
          <w:rFonts w:asciiTheme="majorBidi" w:hAnsiTheme="majorBidi" w:cstheme="majorBidi"/>
          <w:b/>
          <w:lang w:eastAsia="fr-FR"/>
        </w:rPr>
        <w:t>15/25</w:t>
      </w:r>
      <w:r>
        <w:rPr>
          <w:rFonts w:cs="Calibri"/>
          <w:b/>
          <w:lang w:eastAsia="fr-FR"/>
        </w:rPr>
        <w:t>)</w:t>
      </w:r>
      <w:r w:rsidRPr="00DA46C4">
        <w:rPr>
          <w:b/>
          <w:sz w:val="26"/>
          <w:szCs w:val="26"/>
        </w:rPr>
        <w:t xml:space="preserve"> à différentes</w:t>
      </w:r>
      <w:r w:rsidR="005958F8">
        <w:rPr>
          <w:b/>
          <w:sz w:val="26"/>
          <w:szCs w:val="26"/>
        </w:rPr>
        <w:t xml:space="preserve"> dates</w:t>
      </w:r>
      <w:r>
        <w:rPr>
          <w:b/>
          <w:sz w:val="26"/>
          <w:szCs w:val="26"/>
        </w:rPr>
        <w:t>.</w:t>
      </w:r>
    </w:p>
    <w:p w:rsidR="00252881" w:rsidRPr="00B233A8" w:rsidRDefault="00252881" w:rsidP="00882669">
      <w:pPr>
        <w:tabs>
          <w:tab w:val="left" w:pos="5130"/>
        </w:tabs>
        <w:spacing w:before="60" w:after="60" w:line="360" w:lineRule="auto"/>
        <w:ind w:left="0"/>
        <w:jc w:val="left"/>
        <w:rPr>
          <w:rFonts w:asciiTheme="majorBidi" w:hAnsiTheme="majorBidi" w:cstheme="majorBidi"/>
          <w:b/>
          <w:bCs/>
          <w:sz w:val="24"/>
          <w:szCs w:val="24"/>
        </w:rPr>
      </w:pPr>
      <w:r w:rsidRPr="00B233A8">
        <w:rPr>
          <w:rFonts w:asciiTheme="majorBidi" w:hAnsiTheme="majorBidi" w:cstheme="majorBidi"/>
          <w:b/>
          <w:bCs/>
          <w:sz w:val="24"/>
          <w:szCs w:val="24"/>
        </w:rPr>
        <w:t>Interprétation des résultats :</w:t>
      </w:r>
      <w:r w:rsidR="00882669">
        <w:rPr>
          <w:rFonts w:asciiTheme="majorBidi" w:hAnsiTheme="majorBidi" w:cstheme="majorBidi"/>
          <w:b/>
          <w:bCs/>
          <w:sz w:val="24"/>
          <w:szCs w:val="24"/>
        </w:rPr>
        <w:tab/>
      </w:r>
    </w:p>
    <w:p w:rsidR="00252881" w:rsidRPr="00B233A8" w:rsidRDefault="00252881" w:rsidP="00252881">
      <w:pPr>
        <w:spacing w:before="100" w:beforeAutospacing="1" w:after="100" w:afterAutospacing="1" w:line="360" w:lineRule="auto"/>
        <w:ind w:firstLine="567"/>
        <w:jc w:val="left"/>
        <w:rPr>
          <w:rFonts w:asciiTheme="majorBidi" w:hAnsiTheme="majorBidi" w:cstheme="majorBidi"/>
          <w:sz w:val="24"/>
          <w:szCs w:val="24"/>
        </w:rPr>
      </w:pPr>
      <w:r w:rsidRPr="00B233A8">
        <w:rPr>
          <w:rFonts w:asciiTheme="majorBidi" w:hAnsiTheme="majorBidi" w:cstheme="majorBidi"/>
          <w:sz w:val="24"/>
          <w:szCs w:val="24"/>
        </w:rPr>
        <w:t>On remarque qu’il y a une augmentation de la résistance de traction par flexion de prem</w:t>
      </w:r>
      <w:r>
        <w:rPr>
          <w:rFonts w:asciiTheme="majorBidi" w:hAnsiTheme="majorBidi" w:cstheme="majorBidi"/>
          <w:sz w:val="24"/>
          <w:szCs w:val="24"/>
        </w:rPr>
        <w:t xml:space="preserve">ier type  de classe de gravier </w:t>
      </w:r>
      <w:r w:rsidRPr="00252881">
        <w:rPr>
          <w:rFonts w:cs="Calibri"/>
          <w:bCs/>
          <w:lang w:eastAsia="fr-FR"/>
        </w:rPr>
        <w:t>(</w:t>
      </w:r>
      <w:r w:rsidRPr="00252881">
        <w:rPr>
          <w:rFonts w:asciiTheme="majorBidi" w:hAnsiTheme="majorBidi" w:cstheme="majorBidi"/>
          <w:bCs/>
          <w:lang w:eastAsia="fr-FR"/>
        </w:rPr>
        <w:t>8/15 +15/25</w:t>
      </w:r>
      <w:r w:rsidRPr="00252881">
        <w:rPr>
          <w:rFonts w:cs="Calibri"/>
          <w:bCs/>
          <w:lang w:eastAsia="fr-FR"/>
        </w:rPr>
        <w:t>)</w:t>
      </w:r>
      <w:r w:rsidRPr="00B233A8">
        <w:rPr>
          <w:rFonts w:asciiTheme="majorBidi" w:hAnsiTheme="majorBidi" w:cstheme="majorBidi"/>
          <w:sz w:val="24"/>
          <w:szCs w:val="24"/>
        </w:rPr>
        <w:t xml:space="preserve"> pour des bétons à </w:t>
      </w:r>
      <w:r>
        <w:rPr>
          <w:rFonts w:asciiTheme="majorBidi" w:hAnsiTheme="majorBidi" w:cstheme="majorBidi"/>
          <w:sz w:val="24"/>
          <w:szCs w:val="24"/>
        </w:rPr>
        <w:t xml:space="preserve">haut performances </w:t>
      </w:r>
      <w:r w:rsidRPr="00B233A8">
        <w:rPr>
          <w:rFonts w:asciiTheme="majorBidi" w:hAnsiTheme="majorBidi" w:cstheme="majorBidi"/>
          <w:sz w:val="24"/>
          <w:szCs w:val="24"/>
        </w:rPr>
        <w:t>par rapport au béton ordinaire.</w:t>
      </w:r>
    </w:p>
    <w:p w:rsidR="00252881" w:rsidRDefault="00252881" w:rsidP="0067444F">
      <w:pPr>
        <w:spacing w:before="100" w:beforeAutospacing="1" w:after="100" w:afterAutospacing="1" w:line="360" w:lineRule="auto"/>
        <w:ind w:left="0"/>
        <w:rPr>
          <w:rFonts w:asciiTheme="majorBidi" w:hAnsiTheme="majorBidi" w:cstheme="majorBidi"/>
          <w:b/>
          <w:bCs/>
          <w:sz w:val="24"/>
          <w:szCs w:val="24"/>
        </w:rPr>
      </w:pPr>
    </w:p>
    <w:p w:rsidR="00252881" w:rsidRDefault="00252881" w:rsidP="0067444F">
      <w:pPr>
        <w:spacing w:before="100" w:beforeAutospacing="1" w:after="100" w:afterAutospacing="1" w:line="360" w:lineRule="auto"/>
        <w:ind w:left="0"/>
        <w:rPr>
          <w:rFonts w:asciiTheme="majorBidi" w:hAnsiTheme="majorBidi" w:cstheme="majorBidi"/>
          <w:b/>
          <w:bCs/>
          <w:sz w:val="24"/>
          <w:szCs w:val="24"/>
        </w:rPr>
      </w:pPr>
    </w:p>
    <w:p w:rsidR="00BC2B90" w:rsidRPr="00B233A8" w:rsidRDefault="00BC2B90" w:rsidP="00624906">
      <w:pPr>
        <w:spacing w:before="100" w:beforeAutospacing="1" w:after="100" w:afterAutospacing="1" w:line="360" w:lineRule="auto"/>
        <w:ind w:left="0"/>
        <w:jc w:val="both"/>
        <w:rPr>
          <w:rFonts w:asciiTheme="majorBidi" w:hAnsiTheme="majorBidi" w:cstheme="majorBidi"/>
          <w:b/>
          <w:bCs/>
          <w:sz w:val="24"/>
          <w:szCs w:val="24"/>
        </w:rPr>
      </w:pPr>
      <w:r>
        <w:rPr>
          <w:rFonts w:asciiTheme="majorBidi" w:hAnsiTheme="majorBidi" w:cstheme="majorBidi"/>
          <w:b/>
          <w:bCs/>
          <w:sz w:val="24"/>
          <w:szCs w:val="24"/>
        </w:rPr>
        <w:lastRenderedPageBreak/>
        <w:t>Tableau V.14</w:t>
      </w:r>
      <w:r w:rsidRPr="00B233A8">
        <w:rPr>
          <w:rFonts w:asciiTheme="majorBidi" w:hAnsiTheme="majorBidi" w:cstheme="majorBidi"/>
          <w:b/>
          <w:bCs/>
          <w:sz w:val="24"/>
          <w:szCs w:val="24"/>
        </w:rPr>
        <w:t xml:space="preserve"> : résultat de la résistance en traction par flexion de béton </w:t>
      </w:r>
      <w:r>
        <w:rPr>
          <w:rFonts w:cs="Calibri"/>
          <w:b/>
          <w:bCs/>
          <w:sz w:val="24"/>
          <w:szCs w:val="24"/>
          <w:lang w:eastAsia="fr-FR"/>
        </w:rPr>
        <w:t>(</w:t>
      </w:r>
      <w:r w:rsidR="006C4346">
        <w:rPr>
          <w:rFonts w:asciiTheme="majorBidi" w:hAnsiTheme="majorBidi" w:cstheme="majorBidi"/>
          <w:b/>
          <w:bCs/>
          <w:sz w:val="24"/>
          <w:szCs w:val="24"/>
          <w:lang w:eastAsia="fr-FR"/>
        </w:rPr>
        <w:t>3</w:t>
      </w:r>
      <w:r w:rsidR="00437387">
        <w:rPr>
          <w:rFonts w:asciiTheme="majorBidi" w:hAnsiTheme="majorBidi" w:cstheme="majorBidi"/>
          <w:b/>
          <w:bCs/>
          <w:sz w:val="24"/>
          <w:szCs w:val="24"/>
          <w:lang w:eastAsia="fr-FR"/>
        </w:rPr>
        <w:t>/8+</w:t>
      </w:r>
      <w:r w:rsidR="006C4346">
        <w:rPr>
          <w:rFonts w:asciiTheme="majorBidi" w:hAnsiTheme="majorBidi" w:cstheme="majorBidi"/>
          <w:b/>
          <w:bCs/>
          <w:sz w:val="24"/>
          <w:szCs w:val="24"/>
          <w:lang w:eastAsia="fr-FR"/>
        </w:rPr>
        <w:t> </w:t>
      </w:r>
      <w:r w:rsidR="00937889">
        <w:rPr>
          <w:rFonts w:asciiTheme="majorBidi" w:hAnsiTheme="majorBidi" w:cstheme="majorBidi"/>
          <w:b/>
          <w:bCs/>
          <w:sz w:val="24"/>
          <w:szCs w:val="24"/>
          <w:lang w:eastAsia="fr-FR"/>
        </w:rPr>
        <w:t>8/15</w:t>
      </w:r>
      <w:r>
        <w:rPr>
          <w:rFonts w:cs="Calibri"/>
          <w:b/>
          <w:bCs/>
          <w:sz w:val="24"/>
          <w:szCs w:val="24"/>
          <w:lang w:eastAsia="fr-FR"/>
        </w:rPr>
        <w:t>).</w:t>
      </w:r>
    </w:p>
    <w:tbl>
      <w:tblPr>
        <w:tblW w:w="8433" w:type="dxa"/>
        <w:jc w:val="center"/>
        <w:tblInd w:w="-1223" w:type="dxa"/>
        <w:tblCellMar>
          <w:left w:w="70" w:type="dxa"/>
          <w:right w:w="70" w:type="dxa"/>
        </w:tblCellMar>
        <w:tblLook w:val="04A0"/>
      </w:tblPr>
      <w:tblGrid>
        <w:gridCol w:w="2196"/>
        <w:gridCol w:w="1896"/>
        <w:gridCol w:w="4341"/>
      </w:tblGrid>
      <w:tr w:rsidR="00772E24" w:rsidRPr="00B233A8" w:rsidTr="00761CAD">
        <w:trPr>
          <w:trHeight w:val="345"/>
          <w:jc w:val="center"/>
        </w:trPr>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 (jours)</w:t>
            </w:r>
          </w:p>
        </w:tc>
        <w:tc>
          <w:tcPr>
            <w:tcW w:w="4341" w:type="dxa"/>
            <w:tcBorders>
              <w:top w:val="single" w:sz="4" w:space="0" w:color="auto"/>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Ré</w:t>
            </w:r>
            <w:r w:rsidR="00D4510E">
              <w:rPr>
                <w:rFonts w:asciiTheme="majorBidi" w:eastAsia="Times New Roman" w:hAnsiTheme="majorBidi" w:cstheme="majorBidi"/>
                <w:color w:val="000000"/>
                <w:sz w:val="24"/>
                <w:szCs w:val="24"/>
                <w:lang w:eastAsia="fr-FR"/>
              </w:rPr>
              <w:t>sistance à la traction (MPa</w:t>
            </w:r>
            <w:r w:rsidRPr="00B233A8">
              <w:rPr>
                <w:rFonts w:asciiTheme="majorBidi" w:eastAsia="Times New Roman" w:hAnsiTheme="majorBidi" w:cstheme="majorBidi"/>
                <w:color w:val="000000"/>
                <w:sz w:val="24"/>
                <w:szCs w:val="24"/>
                <w:lang w:eastAsia="fr-FR"/>
              </w:rPr>
              <w:t>)</w:t>
            </w:r>
          </w:p>
        </w:tc>
      </w:tr>
      <w:tr w:rsidR="00772E24" w:rsidRPr="00B233A8" w:rsidTr="00761CAD">
        <w:trPr>
          <w:trHeight w:val="300"/>
          <w:jc w:val="center"/>
        </w:trPr>
        <w:tc>
          <w:tcPr>
            <w:tcW w:w="21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BO </w:t>
            </w: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B233A8" w:rsidRDefault="00761CAD"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1.61</w:t>
            </w:r>
          </w:p>
        </w:tc>
      </w:tr>
      <w:tr w:rsidR="00772E24" w:rsidRPr="00B233A8" w:rsidTr="00761CAD">
        <w:trPr>
          <w:trHeight w:val="300"/>
          <w:jc w:val="center"/>
        </w:trPr>
        <w:tc>
          <w:tcPr>
            <w:tcW w:w="2196"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B233A8" w:rsidRDefault="00761CAD" w:rsidP="00761CAD">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1.89</w:t>
            </w:r>
          </w:p>
        </w:tc>
      </w:tr>
      <w:tr w:rsidR="00772E24" w:rsidRPr="00B233A8" w:rsidTr="00761CAD">
        <w:trPr>
          <w:trHeight w:val="300"/>
          <w:jc w:val="center"/>
        </w:trPr>
        <w:tc>
          <w:tcPr>
            <w:tcW w:w="2196"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B233A8" w:rsidRDefault="00761CAD"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2.03</w:t>
            </w:r>
          </w:p>
        </w:tc>
      </w:tr>
      <w:tr w:rsidR="00772E24" w:rsidRPr="00B233A8" w:rsidTr="00761CAD">
        <w:trPr>
          <w:trHeight w:val="300"/>
          <w:jc w:val="center"/>
        </w:trPr>
        <w:tc>
          <w:tcPr>
            <w:tcW w:w="2196"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B233A8" w:rsidRDefault="003E7EDC"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2.41</w:t>
            </w:r>
          </w:p>
        </w:tc>
      </w:tr>
      <w:tr w:rsidR="00772E24" w:rsidRPr="00B233A8" w:rsidTr="00761CAD">
        <w:trPr>
          <w:trHeight w:val="300"/>
          <w:jc w:val="center"/>
        </w:trPr>
        <w:tc>
          <w:tcPr>
            <w:tcW w:w="21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BHP</w:t>
            </w: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B233A8" w:rsidRDefault="003E7EDC"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1.98</w:t>
            </w:r>
          </w:p>
        </w:tc>
      </w:tr>
      <w:tr w:rsidR="00772E24" w:rsidRPr="00B233A8" w:rsidTr="00761CAD">
        <w:trPr>
          <w:trHeight w:val="300"/>
          <w:jc w:val="center"/>
        </w:trPr>
        <w:tc>
          <w:tcPr>
            <w:tcW w:w="2196"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52471E" w:rsidRDefault="003E7EDC" w:rsidP="003E7EDC">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2.25</w:t>
            </w:r>
          </w:p>
        </w:tc>
      </w:tr>
      <w:tr w:rsidR="00772E24" w:rsidRPr="00B233A8" w:rsidTr="00761CAD">
        <w:trPr>
          <w:trHeight w:val="300"/>
          <w:jc w:val="center"/>
        </w:trPr>
        <w:tc>
          <w:tcPr>
            <w:tcW w:w="2196"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52471E" w:rsidRDefault="003E7EDC" w:rsidP="003B536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2.84</w:t>
            </w:r>
          </w:p>
        </w:tc>
      </w:tr>
      <w:tr w:rsidR="00772E24" w:rsidRPr="00B233A8" w:rsidTr="00761CAD">
        <w:trPr>
          <w:trHeight w:val="300"/>
          <w:jc w:val="center"/>
        </w:trPr>
        <w:tc>
          <w:tcPr>
            <w:tcW w:w="2196"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96"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4341" w:type="dxa"/>
            <w:tcBorders>
              <w:top w:val="nil"/>
              <w:left w:val="nil"/>
              <w:bottom w:val="single" w:sz="4" w:space="0" w:color="auto"/>
              <w:right w:val="single" w:sz="4" w:space="0" w:color="auto"/>
            </w:tcBorders>
            <w:shd w:val="clear" w:color="auto" w:fill="auto"/>
            <w:noWrap/>
            <w:vAlign w:val="center"/>
            <w:hideMark/>
          </w:tcPr>
          <w:p w:rsidR="00772E24" w:rsidRPr="0052471E" w:rsidRDefault="003E7EDC" w:rsidP="003E7EDC">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3.30</w:t>
            </w:r>
          </w:p>
        </w:tc>
      </w:tr>
    </w:tbl>
    <w:p w:rsidR="00662ADB" w:rsidRDefault="006B1F45" w:rsidP="00662ADB">
      <w:pPr>
        <w:spacing w:before="100" w:beforeAutospacing="1" w:after="100" w:afterAutospacing="1" w:line="360" w:lineRule="auto"/>
        <w:ind w:left="0"/>
        <w:jc w:val="both"/>
        <w:rPr>
          <w:rFonts w:asciiTheme="majorBidi" w:hAnsiTheme="majorBidi" w:cstheme="majorBidi"/>
          <w:b/>
          <w:bCs/>
          <w:sz w:val="24"/>
          <w:szCs w:val="24"/>
        </w:rPr>
      </w:pPr>
      <w:r>
        <w:rPr>
          <w:noProof/>
          <w:lang w:eastAsia="fr-FR"/>
        </w:rPr>
        <w:drawing>
          <wp:inline distT="0" distB="0" distL="0" distR="0">
            <wp:extent cx="5524500" cy="230505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3367" w:rsidRPr="0092609C" w:rsidRDefault="0092609C" w:rsidP="0092609C">
      <w:pPr>
        <w:pStyle w:val="FG"/>
        <w:rPr>
          <w:b/>
          <w:sz w:val="26"/>
          <w:szCs w:val="26"/>
        </w:rPr>
      </w:pPr>
      <w:r>
        <w:rPr>
          <w:b/>
          <w:bCs w:val="0"/>
          <w:iCs/>
          <w:color w:val="000000"/>
          <w:sz w:val="26"/>
          <w:szCs w:val="26"/>
        </w:rPr>
        <w:t>Figure (VI-</w:t>
      </w:r>
      <w:r w:rsidR="00123045">
        <w:rPr>
          <w:b/>
          <w:bCs w:val="0"/>
          <w:iCs/>
          <w:color w:val="000000"/>
          <w:sz w:val="26"/>
          <w:szCs w:val="26"/>
        </w:rPr>
        <w:t>11</w:t>
      </w:r>
      <w:r w:rsidRPr="00DA46C4">
        <w:rPr>
          <w:b/>
          <w:bCs w:val="0"/>
          <w:iCs/>
          <w:color w:val="000000"/>
          <w:sz w:val="26"/>
          <w:szCs w:val="26"/>
        </w:rPr>
        <w:t>)</w:t>
      </w:r>
      <w:r w:rsidRPr="00DA46C4">
        <w:rPr>
          <w:b/>
          <w:color w:val="000000"/>
          <w:sz w:val="26"/>
          <w:szCs w:val="26"/>
        </w:rPr>
        <w:t xml:space="preserve"> : </w:t>
      </w:r>
      <w:r w:rsidRPr="00DA46C4">
        <w:rPr>
          <w:b/>
          <w:sz w:val="26"/>
          <w:szCs w:val="26"/>
        </w:rPr>
        <w:t>Variation de la résistance en traction par flexion (f</w:t>
      </w:r>
      <w:r w:rsidRPr="00DA46C4">
        <w:rPr>
          <w:b/>
          <w:sz w:val="26"/>
          <w:szCs w:val="26"/>
          <w:vertAlign w:val="subscript"/>
        </w:rPr>
        <w:t>tj</w:t>
      </w:r>
      <w:r w:rsidRPr="00DA46C4">
        <w:rPr>
          <w:b/>
          <w:sz w:val="26"/>
          <w:szCs w:val="26"/>
        </w:rPr>
        <w:t xml:space="preserve">) de béton ordinaire </w:t>
      </w:r>
      <w:r>
        <w:rPr>
          <w:b/>
          <w:sz w:val="26"/>
          <w:szCs w:val="26"/>
        </w:rPr>
        <w:t xml:space="preserve">et </w:t>
      </w:r>
      <w:r w:rsidRPr="00DA46C4">
        <w:rPr>
          <w:b/>
          <w:sz w:val="26"/>
          <w:szCs w:val="26"/>
        </w:rPr>
        <w:t>BH</w:t>
      </w:r>
      <w:r w:rsidR="00CC76BE">
        <w:rPr>
          <w:b/>
          <w:sz w:val="26"/>
          <w:szCs w:val="26"/>
        </w:rPr>
        <w:t xml:space="preserve"> </w:t>
      </w:r>
      <w:r w:rsidRPr="00DA46C4">
        <w:rPr>
          <w:b/>
          <w:sz w:val="26"/>
          <w:szCs w:val="26"/>
        </w:rPr>
        <w:t>P</w:t>
      </w:r>
      <w:r>
        <w:rPr>
          <w:rFonts w:cs="Calibri"/>
          <w:b/>
          <w:lang w:eastAsia="fr-FR"/>
        </w:rPr>
        <w:t>(</w:t>
      </w:r>
      <w:r>
        <w:rPr>
          <w:rFonts w:asciiTheme="majorBidi" w:hAnsiTheme="majorBidi" w:cstheme="majorBidi"/>
          <w:b/>
          <w:lang w:eastAsia="fr-FR"/>
        </w:rPr>
        <w:t>3/8 +8/15</w:t>
      </w:r>
      <w:r>
        <w:rPr>
          <w:rFonts w:cs="Calibri"/>
          <w:b/>
          <w:lang w:eastAsia="fr-FR"/>
        </w:rPr>
        <w:t>)</w:t>
      </w:r>
      <w:r w:rsidRPr="00DA46C4">
        <w:rPr>
          <w:b/>
          <w:sz w:val="26"/>
          <w:szCs w:val="26"/>
        </w:rPr>
        <w:t xml:space="preserve"> à différentes</w:t>
      </w:r>
      <w:r w:rsidR="005958F8">
        <w:rPr>
          <w:b/>
          <w:sz w:val="26"/>
          <w:szCs w:val="26"/>
        </w:rPr>
        <w:t xml:space="preserve"> dates</w:t>
      </w:r>
      <w:r>
        <w:rPr>
          <w:b/>
          <w:sz w:val="26"/>
          <w:szCs w:val="26"/>
        </w:rPr>
        <w:t>.</w:t>
      </w:r>
    </w:p>
    <w:p w:rsidR="00624906" w:rsidRDefault="00624906" w:rsidP="00624906">
      <w:pPr>
        <w:spacing w:before="60" w:after="60" w:line="360" w:lineRule="auto"/>
        <w:ind w:left="0"/>
        <w:jc w:val="left"/>
        <w:rPr>
          <w:rFonts w:asciiTheme="majorBidi" w:hAnsiTheme="majorBidi" w:cstheme="majorBidi"/>
          <w:b/>
          <w:bCs/>
          <w:sz w:val="24"/>
          <w:szCs w:val="24"/>
        </w:rPr>
      </w:pPr>
    </w:p>
    <w:p w:rsidR="00624906" w:rsidRPr="00B233A8" w:rsidRDefault="00624906" w:rsidP="00624906">
      <w:pPr>
        <w:spacing w:before="60" w:after="60" w:line="360" w:lineRule="auto"/>
        <w:ind w:left="0"/>
        <w:jc w:val="left"/>
        <w:rPr>
          <w:rFonts w:asciiTheme="majorBidi" w:hAnsiTheme="majorBidi" w:cstheme="majorBidi"/>
          <w:b/>
          <w:bCs/>
          <w:sz w:val="24"/>
          <w:szCs w:val="24"/>
        </w:rPr>
      </w:pPr>
      <w:r w:rsidRPr="00B233A8">
        <w:rPr>
          <w:rFonts w:asciiTheme="majorBidi" w:hAnsiTheme="majorBidi" w:cstheme="majorBidi"/>
          <w:b/>
          <w:bCs/>
          <w:sz w:val="24"/>
          <w:szCs w:val="24"/>
        </w:rPr>
        <w:t>Interprétation des résultats :</w:t>
      </w:r>
    </w:p>
    <w:p w:rsidR="00624906" w:rsidRPr="00B233A8" w:rsidRDefault="00624906" w:rsidP="00624906">
      <w:pPr>
        <w:spacing w:before="100" w:beforeAutospacing="1" w:after="100" w:afterAutospacing="1" w:line="360" w:lineRule="auto"/>
        <w:ind w:firstLine="567"/>
        <w:jc w:val="left"/>
        <w:rPr>
          <w:rFonts w:asciiTheme="majorBidi" w:hAnsiTheme="majorBidi" w:cstheme="majorBidi"/>
          <w:sz w:val="24"/>
          <w:szCs w:val="24"/>
        </w:rPr>
      </w:pPr>
      <w:r w:rsidRPr="00B233A8">
        <w:rPr>
          <w:rFonts w:asciiTheme="majorBidi" w:hAnsiTheme="majorBidi" w:cstheme="majorBidi"/>
          <w:sz w:val="24"/>
          <w:szCs w:val="24"/>
        </w:rPr>
        <w:t>On remarque qu’il y a une augmentation de la résistance de traction par flexion de prem</w:t>
      </w:r>
      <w:r>
        <w:rPr>
          <w:rFonts w:asciiTheme="majorBidi" w:hAnsiTheme="majorBidi" w:cstheme="majorBidi"/>
          <w:sz w:val="24"/>
          <w:szCs w:val="24"/>
        </w:rPr>
        <w:t xml:space="preserve">ier type  de classe de gravier </w:t>
      </w:r>
      <w:r w:rsidRPr="00252881">
        <w:rPr>
          <w:rFonts w:cs="Calibri"/>
          <w:bCs/>
          <w:lang w:eastAsia="fr-FR"/>
        </w:rPr>
        <w:t>(</w:t>
      </w:r>
      <w:r>
        <w:rPr>
          <w:rFonts w:asciiTheme="majorBidi" w:hAnsiTheme="majorBidi" w:cstheme="majorBidi"/>
          <w:bCs/>
          <w:lang w:eastAsia="fr-FR"/>
        </w:rPr>
        <w:t>3</w:t>
      </w:r>
      <w:r w:rsidRPr="00252881">
        <w:rPr>
          <w:rFonts w:asciiTheme="majorBidi" w:hAnsiTheme="majorBidi" w:cstheme="majorBidi"/>
          <w:bCs/>
          <w:lang w:eastAsia="fr-FR"/>
        </w:rPr>
        <w:t>/</w:t>
      </w:r>
      <w:r>
        <w:rPr>
          <w:rFonts w:asciiTheme="majorBidi" w:hAnsiTheme="majorBidi" w:cstheme="majorBidi"/>
          <w:bCs/>
          <w:lang w:eastAsia="fr-FR"/>
        </w:rPr>
        <w:t>8</w:t>
      </w:r>
      <w:r w:rsidRPr="00252881">
        <w:rPr>
          <w:rFonts w:asciiTheme="majorBidi" w:hAnsiTheme="majorBidi" w:cstheme="majorBidi"/>
          <w:bCs/>
          <w:lang w:eastAsia="fr-FR"/>
        </w:rPr>
        <w:t>+</w:t>
      </w:r>
      <w:r>
        <w:rPr>
          <w:rFonts w:asciiTheme="majorBidi" w:hAnsiTheme="majorBidi" w:cstheme="majorBidi"/>
          <w:bCs/>
          <w:lang w:eastAsia="fr-FR"/>
        </w:rPr>
        <w:t>8/1</w:t>
      </w:r>
      <w:r w:rsidRPr="00252881">
        <w:rPr>
          <w:rFonts w:asciiTheme="majorBidi" w:hAnsiTheme="majorBidi" w:cstheme="majorBidi"/>
          <w:bCs/>
          <w:lang w:eastAsia="fr-FR"/>
        </w:rPr>
        <w:t>5</w:t>
      </w:r>
      <w:r w:rsidRPr="00252881">
        <w:rPr>
          <w:rFonts w:cs="Calibri"/>
          <w:bCs/>
          <w:lang w:eastAsia="fr-FR"/>
        </w:rPr>
        <w:t>)</w:t>
      </w:r>
      <w:r w:rsidRPr="00B233A8">
        <w:rPr>
          <w:rFonts w:asciiTheme="majorBidi" w:hAnsiTheme="majorBidi" w:cstheme="majorBidi"/>
          <w:sz w:val="24"/>
          <w:szCs w:val="24"/>
        </w:rPr>
        <w:t xml:space="preserve"> pour des bétons à </w:t>
      </w:r>
      <w:r>
        <w:rPr>
          <w:rFonts w:asciiTheme="majorBidi" w:hAnsiTheme="majorBidi" w:cstheme="majorBidi"/>
          <w:sz w:val="24"/>
          <w:szCs w:val="24"/>
        </w:rPr>
        <w:t xml:space="preserve">haut performances </w:t>
      </w:r>
      <w:r w:rsidRPr="00B233A8">
        <w:rPr>
          <w:rFonts w:asciiTheme="majorBidi" w:hAnsiTheme="majorBidi" w:cstheme="majorBidi"/>
          <w:sz w:val="24"/>
          <w:szCs w:val="24"/>
        </w:rPr>
        <w:t>par rapport au béton ordinaire.</w:t>
      </w:r>
    </w:p>
    <w:p w:rsidR="00772E24" w:rsidRPr="00B233A8" w:rsidRDefault="00772E24" w:rsidP="00636125">
      <w:pPr>
        <w:spacing w:before="100" w:beforeAutospacing="1" w:after="100" w:afterAutospacing="1" w:line="360" w:lineRule="auto"/>
        <w:ind w:left="0"/>
        <w:rPr>
          <w:rFonts w:asciiTheme="majorBidi" w:hAnsiTheme="majorBidi" w:cstheme="majorBidi"/>
          <w:b/>
          <w:bCs/>
          <w:sz w:val="24"/>
          <w:szCs w:val="24"/>
        </w:rPr>
      </w:pPr>
      <w:r w:rsidRPr="00B233A8">
        <w:rPr>
          <w:rFonts w:asciiTheme="majorBidi" w:hAnsiTheme="majorBidi" w:cstheme="majorBidi"/>
          <w:b/>
          <w:bCs/>
          <w:sz w:val="24"/>
          <w:szCs w:val="24"/>
        </w:rPr>
        <w:lastRenderedPageBreak/>
        <w:t>Tableau V.1</w:t>
      </w:r>
      <w:r w:rsidR="00305C43">
        <w:rPr>
          <w:rFonts w:asciiTheme="majorBidi" w:hAnsiTheme="majorBidi" w:cstheme="majorBidi"/>
          <w:b/>
          <w:bCs/>
          <w:sz w:val="24"/>
          <w:szCs w:val="24"/>
        </w:rPr>
        <w:t>5</w:t>
      </w:r>
      <w:r w:rsidRPr="00B233A8">
        <w:rPr>
          <w:rFonts w:asciiTheme="majorBidi" w:hAnsiTheme="majorBidi" w:cstheme="majorBidi"/>
          <w:b/>
          <w:bCs/>
          <w:sz w:val="24"/>
          <w:szCs w:val="24"/>
        </w:rPr>
        <w:t xml:space="preserve"> : résultat de la résistance en traction par flexion de béton </w:t>
      </w:r>
      <w:r>
        <w:rPr>
          <w:rFonts w:cs="Calibri"/>
          <w:b/>
          <w:bCs/>
          <w:sz w:val="24"/>
          <w:szCs w:val="24"/>
          <w:lang w:eastAsia="fr-FR"/>
        </w:rPr>
        <w:t>(</w:t>
      </w:r>
      <w:r w:rsidR="00F35D9E">
        <w:rPr>
          <w:rFonts w:asciiTheme="majorBidi" w:hAnsiTheme="majorBidi" w:cstheme="majorBidi"/>
          <w:b/>
          <w:bCs/>
          <w:sz w:val="24"/>
          <w:szCs w:val="24"/>
          <w:lang w:eastAsia="fr-FR"/>
        </w:rPr>
        <w:t>3/8 +</w:t>
      </w:r>
      <w:r>
        <w:rPr>
          <w:rFonts w:asciiTheme="majorBidi" w:hAnsiTheme="majorBidi" w:cstheme="majorBidi"/>
          <w:b/>
          <w:bCs/>
          <w:sz w:val="24"/>
          <w:szCs w:val="24"/>
          <w:lang w:eastAsia="fr-FR"/>
        </w:rPr>
        <w:t>8/15 +</w:t>
      </w:r>
      <w:r w:rsidRPr="00B7043A">
        <w:rPr>
          <w:rFonts w:asciiTheme="majorBidi" w:hAnsiTheme="majorBidi" w:cstheme="majorBidi"/>
          <w:b/>
          <w:bCs/>
          <w:sz w:val="24"/>
          <w:szCs w:val="24"/>
          <w:lang w:eastAsia="fr-FR"/>
        </w:rPr>
        <w:t>15/25</w:t>
      </w:r>
      <w:r>
        <w:rPr>
          <w:rFonts w:cs="Calibri"/>
          <w:b/>
          <w:bCs/>
          <w:sz w:val="24"/>
          <w:szCs w:val="24"/>
          <w:lang w:eastAsia="fr-FR"/>
        </w:rPr>
        <w:t>).</w:t>
      </w:r>
    </w:p>
    <w:tbl>
      <w:tblPr>
        <w:tblW w:w="8149" w:type="dxa"/>
        <w:jc w:val="center"/>
        <w:tblInd w:w="-939" w:type="dxa"/>
        <w:tblCellMar>
          <w:left w:w="70" w:type="dxa"/>
          <w:right w:w="70" w:type="dxa"/>
        </w:tblCellMar>
        <w:tblLook w:val="04A0"/>
      </w:tblPr>
      <w:tblGrid>
        <w:gridCol w:w="2348"/>
        <w:gridCol w:w="1832"/>
        <w:gridCol w:w="3969"/>
      </w:tblGrid>
      <w:tr w:rsidR="00772E24" w:rsidRPr="00B233A8" w:rsidTr="00F35D9E">
        <w:trPr>
          <w:trHeight w:val="345"/>
          <w:jc w:val="center"/>
        </w:trPr>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 (jours)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Ré</w:t>
            </w:r>
            <w:r w:rsidR="00D4510E">
              <w:rPr>
                <w:rFonts w:asciiTheme="majorBidi" w:eastAsia="Times New Roman" w:hAnsiTheme="majorBidi" w:cstheme="majorBidi"/>
                <w:color w:val="000000"/>
                <w:sz w:val="24"/>
                <w:szCs w:val="24"/>
                <w:lang w:eastAsia="fr-FR"/>
              </w:rPr>
              <w:t>sistance à la traction (MPa</w:t>
            </w:r>
            <w:r w:rsidRPr="00B233A8">
              <w:rPr>
                <w:rFonts w:asciiTheme="majorBidi" w:eastAsia="Times New Roman" w:hAnsiTheme="majorBidi" w:cstheme="majorBidi"/>
                <w:color w:val="000000"/>
                <w:sz w:val="24"/>
                <w:szCs w:val="24"/>
                <w:lang w:eastAsia="fr-FR"/>
              </w:rPr>
              <w:t>)</w:t>
            </w:r>
          </w:p>
        </w:tc>
      </w:tr>
      <w:tr w:rsidR="00772E24" w:rsidRPr="00B233A8" w:rsidTr="00F35D9E">
        <w:trPr>
          <w:trHeight w:val="300"/>
          <w:jc w:val="center"/>
        </w:trPr>
        <w:tc>
          <w:tcPr>
            <w:tcW w:w="23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BO </w:t>
            </w: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B233A8" w:rsidRDefault="002E6D41"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1.56</w:t>
            </w:r>
          </w:p>
        </w:tc>
      </w:tr>
      <w:tr w:rsidR="00772E24" w:rsidRPr="00B233A8" w:rsidTr="00F35D9E">
        <w:trPr>
          <w:trHeight w:val="300"/>
          <w:jc w:val="center"/>
        </w:trPr>
        <w:tc>
          <w:tcPr>
            <w:tcW w:w="2348"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B233A8" w:rsidRDefault="002E6D41" w:rsidP="002E6D41">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1.73</w:t>
            </w:r>
          </w:p>
        </w:tc>
      </w:tr>
      <w:tr w:rsidR="00772E24" w:rsidRPr="00B233A8" w:rsidTr="00F35D9E">
        <w:trPr>
          <w:trHeight w:val="300"/>
          <w:jc w:val="center"/>
        </w:trPr>
        <w:tc>
          <w:tcPr>
            <w:tcW w:w="2348"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B233A8" w:rsidRDefault="002E6D41"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2.03</w:t>
            </w:r>
          </w:p>
        </w:tc>
      </w:tr>
      <w:tr w:rsidR="00772E24" w:rsidRPr="00B233A8" w:rsidTr="00F35D9E">
        <w:trPr>
          <w:trHeight w:val="300"/>
          <w:jc w:val="center"/>
        </w:trPr>
        <w:tc>
          <w:tcPr>
            <w:tcW w:w="2348"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B233A8" w:rsidRDefault="002E6D41"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2.65</w:t>
            </w:r>
          </w:p>
        </w:tc>
      </w:tr>
      <w:tr w:rsidR="00772E24" w:rsidRPr="00B233A8" w:rsidTr="00F35D9E">
        <w:trPr>
          <w:trHeight w:val="300"/>
          <w:jc w:val="center"/>
        </w:trPr>
        <w:tc>
          <w:tcPr>
            <w:tcW w:w="23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BHP</w:t>
            </w: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B233A8" w:rsidRDefault="002E6D41"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1.97</w:t>
            </w:r>
          </w:p>
        </w:tc>
      </w:tr>
      <w:tr w:rsidR="00772E24" w:rsidRPr="00B233A8" w:rsidTr="00F35D9E">
        <w:trPr>
          <w:trHeight w:val="300"/>
          <w:jc w:val="center"/>
        </w:trPr>
        <w:tc>
          <w:tcPr>
            <w:tcW w:w="2348"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52471E" w:rsidRDefault="002E6D41" w:rsidP="002E6D41">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2.32</w:t>
            </w:r>
          </w:p>
        </w:tc>
      </w:tr>
      <w:tr w:rsidR="00772E24" w:rsidRPr="00B233A8" w:rsidTr="00F35D9E">
        <w:trPr>
          <w:trHeight w:val="300"/>
          <w:jc w:val="center"/>
        </w:trPr>
        <w:tc>
          <w:tcPr>
            <w:tcW w:w="2348"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52471E" w:rsidRDefault="002E6D41" w:rsidP="003B536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2.90</w:t>
            </w:r>
          </w:p>
        </w:tc>
      </w:tr>
      <w:tr w:rsidR="00772E24" w:rsidRPr="00B233A8" w:rsidTr="00F35D9E">
        <w:trPr>
          <w:trHeight w:val="300"/>
          <w:jc w:val="center"/>
        </w:trPr>
        <w:tc>
          <w:tcPr>
            <w:tcW w:w="2348" w:type="dxa"/>
            <w:vMerge/>
            <w:tcBorders>
              <w:top w:val="nil"/>
              <w:left w:val="single" w:sz="4" w:space="0" w:color="auto"/>
              <w:bottom w:val="single" w:sz="4" w:space="0" w:color="auto"/>
              <w:right w:val="single" w:sz="4" w:space="0" w:color="auto"/>
            </w:tcBorders>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832" w:type="dxa"/>
            <w:tcBorders>
              <w:top w:val="nil"/>
              <w:left w:val="nil"/>
              <w:bottom w:val="single" w:sz="4" w:space="0" w:color="auto"/>
              <w:right w:val="single" w:sz="4" w:space="0" w:color="auto"/>
            </w:tcBorders>
            <w:shd w:val="clear" w:color="auto" w:fill="auto"/>
            <w:noWrap/>
            <w:vAlign w:val="center"/>
            <w:hideMark/>
          </w:tcPr>
          <w:p w:rsidR="00772E24" w:rsidRPr="00B233A8" w:rsidRDefault="00772E24" w:rsidP="003B53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3969" w:type="dxa"/>
            <w:tcBorders>
              <w:top w:val="nil"/>
              <w:left w:val="nil"/>
              <w:bottom w:val="single" w:sz="4" w:space="0" w:color="auto"/>
              <w:right w:val="single" w:sz="4" w:space="0" w:color="auto"/>
            </w:tcBorders>
            <w:shd w:val="clear" w:color="auto" w:fill="auto"/>
            <w:noWrap/>
            <w:vAlign w:val="center"/>
            <w:hideMark/>
          </w:tcPr>
          <w:p w:rsidR="00772E24" w:rsidRPr="0052471E" w:rsidRDefault="002E6D41" w:rsidP="002E6D41">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3.41</w:t>
            </w:r>
          </w:p>
        </w:tc>
      </w:tr>
    </w:tbl>
    <w:p w:rsidR="00177C03" w:rsidRPr="0092609C" w:rsidRDefault="00662ADB" w:rsidP="00572CF1">
      <w:pPr>
        <w:pStyle w:val="FG"/>
        <w:rPr>
          <w:b/>
          <w:sz w:val="26"/>
          <w:szCs w:val="26"/>
        </w:rPr>
      </w:pPr>
      <w:r w:rsidRPr="00DC5DBB">
        <w:rPr>
          <w:i w:val="0"/>
          <w:noProof/>
          <w:lang w:eastAsia="fr-FR"/>
        </w:rPr>
        <w:drawing>
          <wp:inline distT="0" distB="0" distL="0" distR="0">
            <wp:extent cx="5495925" cy="2352675"/>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36125">
        <w:rPr>
          <w:b/>
          <w:bCs w:val="0"/>
          <w:iCs/>
          <w:color w:val="000000"/>
          <w:sz w:val="26"/>
          <w:szCs w:val="26"/>
        </w:rPr>
        <w:t xml:space="preserve">  </w:t>
      </w:r>
      <w:r w:rsidR="00177C03">
        <w:rPr>
          <w:b/>
          <w:bCs w:val="0"/>
          <w:iCs/>
          <w:color w:val="000000"/>
          <w:sz w:val="26"/>
          <w:szCs w:val="26"/>
        </w:rPr>
        <w:t>Figure (VI-12</w:t>
      </w:r>
      <w:r w:rsidR="00177C03" w:rsidRPr="00DA46C4">
        <w:rPr>
          <w:b/>
          <w:bCs w:val="0"/>
          <w:iCs/>
          <w:color w:val="000000"/>
          <w:sz w:val="26"/>
          <w:szCs w:val="26"/>
        </w:rPr>
        <w:t>)</w:t>
      </w:r>
      <w:r w:rsidR="00177C03" w:rsidRPr="00DA46C4">
        <w:rPr>
          <w:b/>
          <w:color w:val="000000"/>
          <w:sz w:val="26"/>
          <w:szCs w:val="26"/>
        </w:rPr>
        <w:t xml:space="preserve"> : </w:t>
      </w:r>
      <w:r w:rsidR="00177C03" w:rsidRPr="00DA46C4">
        <w:rPr>
          <w:b/>
          <w:sz w:val="26"/>
          <w:szCs w:val="26"/>
        </w:rPr>
        <w:t>Variation de la résistance en traction par flexion (f</w:t>
      </w:r>
      <w:r w:rsidR="00177C03" w:rsidRPr="00DA46C4">
        <w:rPr>
          <w:b/>
          <w:sz w:val="26"/>
          <w:szCs w:val="26"/>
          <w:vertAlign w:val="subscript"/>
        </w:rPr>
        <w:t>tj</w:t>
      </w:r>
      <w:r w:rsidR="00177C03" w:rsidRPr="00DA46C4">
        <w:rPr>
          <w:b/>
          <w:sz w:val="26"/>
          <w:szCs w:val="26"/>
        </w:rPr>
        <w:t xml:space="preserve">) de béton </w:t>
      </w:r>
      <w:bookmarkStart w:id="0" w:name="_GoBack"/>
      <w:r w:rsidR="00177C03" w:rsidRPr="00DA46C4">
        <w:rPr>
          <w:b/>
          <w:sz w:val="26"/>
          <w:szCs w:val="26"/>
        </w:rPr>
        <w:t xml:space="preserve">ordinaire </w:t>
      </w:r>
      <w:r w:rsidR="00177C03">
        <w:rPr>
          <w:b/>
          <w:sz w:val="26"/>
          <w:szCs w:val="26"/>
        </w:rPr>
        <w:t xml:space="preserve">et </w:t>
      </w:r>
      <w:r w:rsidR="00177C03" w:rsidRPr="00DA46C4">
        <w:rPr>
          <w:b/>
          <w:sz w:val="26"/>
          <w:szCs w:val="26"/>
        </w:rPr>
        <w:t>BHP</w:t>
      </w:r>
      <w:r w:rsidR="00177C03">
        <w:rPr>
          <w:rFonts w:cs="Calibri"/>
          <w:b/>
          <w:lang w:eastAsia="fr-FR"/>
        </w:rPr>
        <w:t>(</w:t>
      </w:r>
      <w:r w:rsidR="00177C03">
        <w:rPr>
          <w:rFonts w:asciiTheme="majorBidi" w:hAnsiTheme="majorBidi" w:cstheme="majorBidi"/>
          <w:b/>
          <w:lang w:eastAsia="fr-FR"/>
        </w:rPr>
        <w:t>3/8 +8/15</w:t>
      </w:r>
      <w:r w:rsidR="00572CF1">
        <w:rPr>
          <w:rFonts w:asciiTheme="majorBidi" w:hAnsiTheme="majorBidi" w:cstheme="majorBidi"/>
          <w:b/>
          <w:lang w:eastAsia="fr-FR"/>
        </w:rPr>
        <w:t>+</w:t>
      </w:r>
      <w:r w:rsidR="00572CF1" w:rsidRPr="00B7043A">
        <w:rPr>
          <w:rFonts w:asciiTheme="majorBidi" w:hAnsiTheme="majorBidi" w:cstheme="majorBidi"/>
          <w:b/>
          <w:bCs w:val="0"/>
          <w:lang w:eastAsia="fr-FR"/>
        </w:rPr>
        <w:t>15/25</w:t>
      </w:r>
      <w:r w:rsidR="00177C03">
        <w:rPr>
          <w:rFonts w:cs="Calibri"/>
          <w:b/>
          <w:lang w:eastAsia="fr-FR"/>
        </w:rPr>
        <w:t>)</w:t>
      </w:r>
      <w:r w:rsidR="00177C03" w:rsidRPr="00DA46C4">
        <w:rPr>
          <w:b/>
          <w:sz w:val="26"/>
          <w:szCs w:val="26"/>
        </w:rPr>
        <w:t xml:space="preserve"> à différentes</w:t>
      </w:r>
      <w:r w:rsidR="00177C03">
        <w:rPr>
          <w:b/>
          <w:sz w:val="26"/>
          <w:szCs w:val="26"/>
        </w:rPr>
        <w:t xml:space="preserve"> dates.</w:t>
      </w:r>
    </w:p>
    <w:bookmarkEnd w:id="0"/>
    <w:p w:rsidR="004033E0" w:rsidRPr="00B233A8" w:rsidRDefault="004033E0" w:rsidP="004033E0">
      <w:pPr>
        <w:spacing w:before="60" w:after="60" w:line="360" w:lineRule="auto"/>
        <w:ind w:left="0"/>
        <w:jc w:val="left"/>
        <w:rPr>
          <w:rFonts w:asciiTheme="majorBidi" w:hAnsiTheme="majorBidi" w:cstheme="majorBidi"/>
          <w:b/>
          <w:bCs/>
          <w:sz w:val="24"/>
          <w:szCs w:val="24"/>
        </w:rPr>
      </w:pPr>
      <w:r w:rsidRPr="00B233A8">
        <w:rPr>
          <w:rFonts w:asciiTheme="majorBidi" w:hAnsiTheme="majorBidi" w:cstheme="majorBidi"/>
          <w:b/>
          <w:bCs/>
          <w:sz w:val="24"/>
          <w:szCs w:val="24"/>
        </w:rPr>
        <w:t>Interprétation des résultats :</w:t>
      </w:r>
    </w:p>
    <w:p w:rsidR="00177C03" w:rsidRDefault="004033E0" w:rsidP="004033E0">
      <w:pPr>
        <w:spacing w:before="100" w:beforeAutospacing="1" w:after="100" w:afterAutospacing="1" w:line="360" w:lineRule="auto"/>
        <w:ind w:left="0"/>
        <w:jc w:val="both"/>
        <w:rPr>
          <w:rFonts w:asciiTheme="majorBidi" w:hAnsiTheme="majorBidi" w:cstheme="majorBidi"/>
          <w:b/>
          <w:bCs/>
          <w:sz w:val="24"/>
          <w:szCs w:val="24"/>
        </w:rPr>
      </w:pPr>
      <w:r w:rsidRPr="00B233A8">
        <w:rPr>
          <w:rFonts w:asciiTheme="majorBidi" w:hAnsiTheme="majorBidi" w:cstheme="majorBidi"/>
          <w:sz w:val="24"/>
          <w:szCs w:val="24"/>
        </w:rPr>
        <w:t>On remarque qu’il y a une augmentation de la résistance de traction par flexion de prem</w:t>
      </w:r>
      <w:r>
        <w:rPr>
          <w:rFonts w:asciiTheme="majorBidi" w:hAnsiTheme="majorBidi" w:cstheme="majorBidi"/>
          <w:sz w:val="24"/>
          <w:szCs w:val="24"/>
        </w:rPr>
        <w:t xml:space="preserve">ier type  de classe de gravier </w:t>
      </w:r>
      <w:r w:rsidRPr="00252881">
        <w:rPr>
          <w:rFonts w:cs="Calibri"/>
          <w:bCs/>
          <w:lang w:eastAsia="fr-FR"/>
        </w:rPr>
        <w:t>(</w:t>
      </w:r>
      <w:r>
        <w:rPr>
          <w:rFonts w:asciiTheme="majorBidi" w:hAnsiTheme="majorBidi" w:cstheme="majorBidi"/>
          <w:bCs/>
          <w:lang w:eastAsia="fr-FR"/>
        </w:rPr>
        <w:t>3</w:t>
      </w:r>
      <w:r w:rsidRPr="00252881">
        <w:rPr>
          <w:rFonts w:asciiTheme="majorBidi" w:hAnsiTheme="majorBidi" w:cstheme="majorBidi"/>
          <w:bCs/>
          <w:lang w:eastAsia="fr-FR"/>
        </w:rPr>
        <w:t>/</w:t>
      </w:r>
      <w:r>
        <w:rPr>
          <w:rFonts w:asciiTheme="majorBidi" w:hAnsiTheme="majorBidi" w:cstheme="majorBidi"/>
          <w:bCs/>
          <w:lang w:eastAsia="fr-FR"/>
        </w:rPr>
        <w:t>8</w:t>
      </w:r>
      <w:r w:rsidRPr="00252881">
        <w:rPr>
          <w:rFonts w:asciiTheme="majorBidi" w:hAnsiTheme="majorBidi" w:cstheme="majorBidi"/>
          <w:bCs/>
          <w:lang w:eastAsia="fr-FR"/>
        </w:rPr>
        <w:t>+</w:t>
      </w:r>
      <w:r>
        <w:rPr>
          <w:rFonts w:asciiTheme="majorBidi" w:hAnsiTheme="majorBidi" w:cstheme="majorBidi"/>
          <w:bCs/>
          <w:lang w:eastAsia="fr-FR"/>
        </w:rPr>
        <w:t>8/1</w:t>
      </w:r>
      <w:r w:rsidRPr="00252881">
        <w:rPr>
          <w:rFonts w:asciiTheme="majorBidi" w:hAnsiTheme="majorBidi" w:cstheme="majorBidi"/>
          <w:bCs/>
          <w:lang w:eastAsia="fr-FR"/>
        </w:rPr>
        <w:t>5</w:t>
      </w:r>
      <w:r>
        <w:rPr>
          <w:rFonts w:asciiTheme="majorBidi" w:hAnsiTheme="majorBidi" w:cstheme="majorBidi"/>
          <w:bCs/>
          <w:lang w:eastAsia="fr-FR"/>
        </w:rPr>
        <w:t>+15/2</w:t>
      </w:r>
      <w:r w:rsidRPr="00252881">
        <w:rPr>
          <w:rFonts w:asciiTheme="majorBidi" w:hAnsiTheme="majorBidi" w:cstheme="majorBidi"/>
          <w:bCs/>
          <w:lang w:eastAsia="fr-FR"/>
        </w:rPr>
        <w:t>5</w:t>
      </w:r>
      <w:r w:rsidRPr="00252881">
        <w:rPr>
          <w:rFonts w:cs="Calibri"/>
          <w:bCs/>
          <w:lang w:eastAsia="fr-FR"/>
        </w:rPr>
        <w:t>)</w:t>
      </w:r>
      <w:r w:rsidRPr="00B233A8">
        <w:rPr>
          <w:rFonts w:asciiTheme="majorBidi" w:hAnsiTheme="majorBidi" w:cstheme="majorBidi"/>
          <w:sz w:val="24"/>
          <w:szCs w:val="24"/>
        </w:rPr>
        <w:t xml:space="preserve"> pour des bétons à </w:t>
      </w:r>
      <w:r>
        <w:rPr>
          <w:rFonts w:asciiTheme="majorBidi" w:hAnsiTheme="majorBidi" w:cstheme="majorBidi"/>
          <w:sz w:val="24"/>
          <w:szCs w:val="24"/>
        </w:rPr>
        <w:t xml:space="preserve">haut performances </w:t>
      </w:r>
      <w:r w:rsidRPr="00B233A8">
        <w:rPr>
          <w:rFonts w:asciiTheme="majorBidi" w:hAnsiTheme="majorBidi" w:cstheme="majorBidi"/>
          <w:sz w:val="24"/>
          <w:szCs w:val="24"/>
        </w:rPr>
        <w:t>par rapport au béton ordinaire</w:t>
      </w:r>
    </w:p>
    <w:p w:rsidR="002F38B6" w:rsidRPr="00DA46C4" w:rsidRDefault="002F38B6" w:rsidP="00874EC3">
      <w:pPr>
        <w:jc w:val="left"/>
        <w:rPr>
          <w:rFonts w:ascii="Times New Roman" w:hAnsi="Times New Roman" w:cs="Times New Roman"/>
          <w:b/>
          <w:bCs/>
          <w:i/>
          <w:sz w:val="26"/>
          <w:szCs w:val="26"/>
        </w:rPr>
      </w:pPr>
    </w:p>
    <w:p w:rsidR="002F38B6" w:rsidRPr="00B85249" w:rsidRDefault="002F38B6" w:rsidP="00B85249">
      <w:pPr>
        <w:spacing w:line="360" w:lineRule="auto"/>
        <w:jc w:val="left"/>
        <w:rPr>
          <w:rFonts w:asciiTheme="majorBidi" w:hAnsiTheme="majorBidi" w:cstheme="majorBidi"/>
          <w:b/>
          <w:bCs/>
          <w:i/>
          <w:sz w:val="24"/>
          <w:szCs w:val="24"/>
        </w:rPr>
      </w:pPr>
      <w:r w:rsidRPr="005A3C67">
        <w:rPr>
          <w:rFonts w:asciiTheme="majorBidi" w:hAnsiTheme="majorBidi" w:cstheme="majorBidi"/>
          <w:sz w:val="24"/>
          <w:szCs w:val="24"/>
        </w:rPr>
        <w:lastRenderedPageBreak/>
        <w:t>Les figures (</w:t>
      </w:r>
      <w:r w:rsidRPr="005A3C67">
        <w:rPr>
          <w:rFonts w:asciiTheme="majorBidi" w:hAnsiTheme="majorBidi" w:cstheme="majorBidi"/>
          <w:iCs/>
          <w:color w:val="000000"/>
          <w:sz w:val="24"/>
          <w:szCs w:val="24"/>
        </w:rPr>
        <w:t>VI-9, VI-10, VI-11, VI-12</w:t>
      </w:r>
      <w:r w:rsidRPr="005A3C67">
        <w:rPr>
          <w:rFonts w:asciiTheme="majorBidi" w:hAnsiTheme="majorBidi" w:cstheme="majorBidi"/>
          <w:sz w:val="24"/>
          <w:szCs w:val="24"/>
        </w:rPr>
        <w:t>) montrent la variation de la résistance à la traction par flexion du béton ordinaire et béton à haute performance à de l’âge mesuré à 7j, 14j, 21j et 28j sur des prismes 10x10x40cm</w:t>
      </w:r>
    </w:p>
    <w:p w:rsidR="002F38B6" w:rsidRPr="005A3C67" w:rsidRDefault="002F38B6" w:rsidP="005A3C67">
      <w:pPr>
        <w:spacing w:line="360" w:lineRule="auto"/>
        <w:jc w:val="left"/>
        <w:rPr>
          <w:rFonts w:asciiTheme="majorBidi" w:hAnsiTheme="majorBidi" w:cstheme="majorBidi"/>
          <w:sz w:val="24"/>
          <w:szCs w:val="24"/>
        </w:rPr>
      </w:pPr>
      <w:r w:rsidRPr="005A3C67">
        <w:rPr>
          <w:rFonts w:asciiTheme="majorBidi" w:hAnsiTheme="majorBidi" w:cstheme="majorBidi"/>
          <w:sz w:val="24"/>
          <w:szCs w:val="24"/>
        </w:rPr>
        <w:t xml:space="preserve">            En remarque que la résistance à la traction par flexion croit avec celle de la résistance à la compression mais ne s’améliore pas dans les mêmes proportions    </w:t>
      </w:r>
    </w:p>
    <w:p w:rsidR="00B120D0" w:rsidRDefault="00B120D0" w:rsidP="00B120D0">
      <w:pPr>
        <w:pStyle w:val="Titre1"/>
        <w:jc w:val="left"/>
        <w:rPr>
          <w:rFonts w:asciiTheme="majorBidi" w:hAnsiTheme="majorBidi"/>
          <w:sz w:val="24"/>
          <w:szCs w:val="24"/>
        </w:rPr>
      </w:pPr>
      <w:bookmarkStart w:id="1" w:name="_Toc359327227"/>
      <w:r w:rsidRPr="00B120D0">
        <w:rPr>
          <w:rFonts w:asciiTheme="majorBidi" w:hAnsiTheme="majorBidi"/>
          <w:sz w:val="24"/>
          <w:szCs w:val="24"/>
        </w:rPr>
        <w:t>V.5.3.Module d’élasticité :</w:t>
      </w:r>
      <w:bookmarkEnd w:id="1"/>
    </w:p>
    <w:p w:rsidR="00182E4C" w:rsidRPr="00182E4C" w:rsidRDefault="00182E4C" w:rsidP="00182E4C">
      <w:pPr>
        <w:spacing w:line="360" w:lineRule="auto"/>
        <w:ind w:firstLine="567"/>
        <w:jc w:val="both"/>
        <w:rPr>
          <w:rFonts w:ascii="Times New Roman" w:hAnsi="Times New Roman" w:cs="Times New Roman"/>
          <w:bCs/>
          <w:sz w:val="24"/>
          <w:szCs w:val="24"/>
        </w:rPr>
      </w:pPr>
      <w:r w:rsidRPr="00182E4C">
        <w:rPr>
          <w:rFonts w:ascii="Times New Roman" w:hAnsi="Times New Roman" w:cs="Times New Roman"/>
          <w:bCs/>
          <w:sz w:val="24"/>
          <w:szCs w:val="24"/>
        </w:rPr>
        <w:t>Le module de Young ou module d’élasticité (longitudinale) ou encore module de traction est la constante qui relie la contrainte de traction (ou de compression) et la déformation pour un matériau élastique isotrope.</w:t>
      </w:r>
    </w:p>
    <w:p w:rsidR="00182E4C" w:rsidRPr="00182E4C" w:rsidRDefault="001F2DBD" w:rsidP="00182E4C">
      <w:pPr>
        <w:spacing w:line="360" w:lineRule="auto"/>
        <w:jc w:val="both"/>
        <w:rPr>
          <w:sz w:val="24"/>
          <w:szCs w:val="24"/>
        </w:rPr>
      </w:pPr>
      <w:r>
        <w:rPr>
          <w:rFonts w:ascii="Times New Roman" w:hAnsi="Times New Roman" w:cs="Times New Roman"/>
          <w:sz w:val="24"/>
          <w:szCs w:val="24"/>
        </w:rPr>
        <w:t xml:space="preserve">         </w:t>
      </w:r>
      <w:r w:rsidR="00182E4C" w:rsidRPr="00182E4C">
        <w:rPr>
          <w:rFonts w:ascii="Times New Roman" w:hAnsi="Times New Roman" w:cs="Times New Roman"/>
          <w:sz w:val="24"/>
          <w:szCs w:val="24"/>
        </w:rPr>
        <w:t xml:space="preserve">Le module d’élasticité </w:t>
      </w:r>
      <w:r w:rsidR="004D173B" w:rsidRPr="00182E4C">
        <w:rPr>
          <w:rFonts w:ascii="Times New Roman" w:hAnsi="Times New Roman" w:cs="Times New Roman"/>
          <w:sz w:val="24"/>
          <w:szCs w:val="24"/>
        </w:rPr>
        <w:t>a</w:t>
      </w:r>
      <w:r w:rsidR="00182E4C" w:rsidRPr="00182E4C">
        <w:rPr>
          <w:rFonts w:ascii="Times New Roman" w:hAnsi="Times New Roman" w:cs="Times New Roman"/>
          <w:sz w:val="24"/>
          <w:szCs w:val="24"/>
        </w:rPr>
        <w:t xml:space="preserve"> été calculé à 7j, 14j, 21j, et 28j à partir des résultats d’essai de compression. Les résultats obtenus, cependant, montrent dans l’ensemble une tendance à l’accroissement du module d’élasticité lorsque la résistance en compression augmente</w:t>
      </w:r>
    </w:p>
    <w:p w:rsidR="00B120D0" w:rsidRPr="00B233A8" w:rsidRDefault="001F2DBD" w:rsidP="00182E4C">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120D0" w:rsidRPr="00B233A8">
        <w:rPr>
          <w:rFonts w:asciiTheme="majorBidi" w:hAnsiTheme="majorBidi" w:cstheme="majorBidi"/>
          <w:sz w:val="24"/>
          <w:szCs w:val="24"/>
        </w:rPr>
        <w:t>Les valeurs des modules  d’élasticités sont résumées dans les tableaux suivant :</w:t>
      </w:r>
    </w:p>
    <w:p w:rsidR="00B120D0" w:rsidRPr="00B233A8" w:rsidRDefault="00B120D0" w:rsidP="00B120D0">
      <w:pPr>
        <w:spacing w:before="100" w:beforeAutospacing="1" w:after="100" w:afterAutospacing="1" w:line="360" w:lineRule="auto"/>
        <w:rPr>
          <w:rFonts w:asciiTheme="majorBidi" w:hAnsiTheme="majorBidi" w:cstheme="majorBidi"/>
          <w:b/>
          <w:bCs/>
          <w:sz w:val="24"/>
          <w:szCs w:val="24"/>
        </w:rPr>
      </w:pPr>
      <w:r w:rsidRPr="00B233A8">
        <w:rPr>
          <w:rFonts w:asciiTheme="majorBidi" w:hAnsiTheme="majorBidi" w:cstheme="majorBidi"/>
          <w:b/>
          <w:bCs/>
          <w:sz w:val="24"/>
          <w:szCs w:val="24"/>
        </w:rPr>
        <w:t>Tableau V.16 : module d’élasticité d</w:t>
      </w:r>
      <w:r>
        <w:rPr>
          <w:rFonts w:asciiTheme="majorBidi" w:hAnsiTheme="majorBidi" w:cstheme="majorBidi"/>
          <w:b/>
          <w:bCs/>
          <w:sz w:val="24"/>
          <w:szCs w:val="24"/>
        </w:rPr>
        <w:t xml:space="preserve">e béton </w:t>
      </w:r>
      <w:r>
        <w:rPr>
          <w:rFonts w:cs="Calibri"/>
          <w:b/>
          <w:lang w:eastAsia="fr-FR"/>
        </w:rPr>
        <w:t>(</w:t>
      </w:r>
      <w:r>
        <w:rPr>
          <w:rFonts w:asciiTheme="majorBidi" w:hAnsiTheme="majorBidi" w:cstheme="majorBidi"/>
          <w:b/>
          <w:lang w:eastAsia="fr-FR"/>
        </w:rPr>
        <w:t>3/8 +</w:t>
      </w:r>
      <w:r w:rsidRPr="00B7043A">
        <w:rPr>
          <w:rFonts w:asciiTheme="majorBidi" w:hAnsiTheme="majorBidi" w:cstheme="majorBidi"/>
          <w:b/>
          <w:lang w:eastAsia="fr-FR"/>
        </w:rPr>
        <w:t>15/25</w:t>
      </w:r>
      <w:r>
        <w:rPr>
          <w:rFonts w:cs="Calibri"/>
          <w:b/>
          <w:lang w:eastAsia="fr-FR"/>
        </w:rPr>
        <w:t>)</w:t>
      </w:r>
      <w:r w:rsidRPr="00B233A8">
        <w:rPr>
          <w:rFonts w:asciiTheme="majorBidi" w:hAnsiTheme="majorBidi" w:cstheme="majorBidi"/>
          <w:b/>
          <w:bCs/>
          <w:sz w:val="24"/>
          <w:szCs w:val="24"/>
        </w:rPr>
        <w:t>.</w:t>
      </w:r>
    </w:p>
    <w:tbl>
      <w:tblPr>
        <w:tblStyle w:val="Grilledutableau"/>
        <w:tblW w:w="0" w:type="auto"/>
        <w:jc w:val="center"/>
        <w:tblLook w:val="04A0"/>
      </w:tblPr>
      <w:tblGrid>
        <w:gridCol w:w="1430"/>
        <w:gridCol w:w="1536"/>
        <w:gridCol w:w="1696"/>
        <w:gridCol w:w="2800"/>
      </w:tblGrid>
      <w:tr w:rsidR="00B120D0" w:rsidRPr="00B233A8" w:rsidTr="00882669">
        <w:trPr>
          <w:trHeight w:val="300"/>
          <w:jc w:val="center"/>
        </w:trPr>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Type de béton</w:t>
            </w: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Age (jours)</w:t>
            </w: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fc(MPa)</w:t>
            </w:r>
          </w:p>
        </w:tc>
        <w:tc>
          <w:tcPr>
            <w:tcW w:w="28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Module d’élasticité EC (MPa)</w:t>
            </w:r>
          </w:p>
        </w:tc>
      </w:tr>
      <w:tr w:rsidR="00B120D0" w:rsidRPr="00B233A8" w:rsidTr="00B120D0">
        <w:trPr>
          <w:trHeight w:val="315"/>
          <w:jc w:val="center"/>
        </w:trPr>
        <w:tc>
          <w:tcPr>
            <w:tcW w:w="1200" w:type="dxa"/>
            <w:vMerge w:val="restart"/>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EF173D">
              <w:rPr>
                <w:rFonts w:asciiTheme="majorBidi" w:hAnsiTheme="majorBidi" w:cstheme="majorBidi"/>
                <w:sz w:val="24"/>
                <w:szCs w:val="24"/>
              </w:rPr>
              <w:t>BO</w:t>
            </w: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7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29.95</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24.95</w:t>
            </w:r>
          </w:p>
        </w:tc>
      </w:tr>
      <w:tr w:rsidR="00B120D0" w:rsidRPr="00B233A8" w:rsidTr="00B120D0">
        <w:trPr>
          <w:trHeight w:val="315"/>
          <w:jc w:val="center"/>
        </w:trPr>
        <w:tc>
          <w:tcPr>
            <w:tcW w:w="1200" w:type="dxa"/>
            <w:vMerge/>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14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31.75</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25.49</w:t>
            </w:r>
          </w:p>
        </w:tc>
      </w:tr>
      <w:tr w:rsidR="00B120D0" w:rsidRPr="00B233A8" w:rsidTr="00B120D0">
        <w:trPr>
          <w:trHeight w:val="315"/>
          <w:jc w:val="center"/>
        </w:trPr>
        <w:tc>
          <w:tcPr>
            <w:tcW w:w="1200" w:type="dxa"/>
            <w:vMerge/>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21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35.6</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26.58</w:t>
            </w:r>
          </w:p>
        </w:tc>
      </w:tr>
      <w:tr w:rsidR="00B120D0" w:rsidRPr="00B233A8" w:rsidTr="00B120D0">
        <w:trPr>
          <w:trHeight w:val="315"/>
          <w:jc w:val="center"/>
        </w:trPr>
        <w:tc>
          <w:tcPr>
            <w:tcW w:w="1200" w:type="dxa"/>
            <w:vMerge/>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28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38.6</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27.40</w:t>
            </w:r>
          </w:p>
        </w:tc>
      </w:tr>
      <w:tr w:rsidR="00B120D0" w:rsidRPr="00B233A8" w:rsidTr="00B120D0">
        <w:trPr>
          <w:trHeight w:val="315"/>
          <w:jc w:val="center"/>
        </w:trPr>
        <w:tc>
          <w:tcPr>
            <w:tcW w:w="1200" w:type="dxa"/>
            <w:vMerge w:val="restart"/>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BHP</w:t>
            </w: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7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35</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26.42</w:t>
            </w:r>
          </w:p>
        </w:tc>
      </w:tr>
      <w:tr w:rsidR="00B120D0" w:rsidRPr="00B233A8" w:rsidTr="00B120D0">
        <w:trPr>
          <w:trHeight w:val="315"/>
          <w:jc w:val="center"/>
        </w:trPr>
        <w:tc>
          <w:tcPr>
            <w:tcW w:w="1200" w:type="dxa"/>
            <w:vMerge/>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14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46.4</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29.37</w:t>
            </w:r>
          </w:p>
        </w:tc>
      </w:tr>
      <w:tr w:rsidR="00B120D0" w:rsidRPr="00B233A8" w:rsidTr="00B120D0">
        <w:trPr>
          <w:trHeight w:val="315"/>
          <w:jc w:val="center"/>
        </w:trPr>
        <w:tc>
          <w:tcPr>
            <w:tcW w:w="1200" w:type="dxa"/>
            <w:vMerge/>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21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53.45</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31.02</w:t>
            </w:r>
          </w:p>
        </w:tc>
      </w:tr>
      <w:tr w:rsidR="00B120D0" w:rsidRPr="00B233A8" w:rsidTr="00B120D0">
        <w:trPr>
          <w:trHeight w:val="315"/>
          <w:jc w:val="center"/>
        </w:trPr>
        <w:tc>
          <w:tcPr>
            <w:tcW w:w="1200" w:type="dxa"/>
            <w:vMerge/>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p>
        </w:tc>
        <w:tc>
          <w:tcPr>
            <w:tcW w:w="1200" w:type="dxa"/>
            <w:noWrap/>
            <w:hideMark/>
          </w:tcPr>
          <w:p w:rsidR="00B120D0" w:rsidRPr="00B233A8" w:rsidRDefault="00B120D0" w:rsidP="00882669">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sz w:val="24"/>
                <w:szCs w:val="24"/>
              </w:rPr>
              <w:t>28 j</w:t>
            </w:r>
          </w:p>
        </w:tc>
        <w:tc>
          <w:tcPr>
            <w:tcW w:w="12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58.35</w:t>
            </w:r>
          </w:p>
        </w:tc>
        <w:tc>
          <w:tcPr>
            <w:tcW w:w="2800" w:type="dxa"/>
            <w:noWrap/>
          </w:tcPr>
          <w:p w:rsidR="00B120D0" w:rsidRPr="00B233A8" w:rsidRDefault="003E584D" w:rsidP="00882669">
            <w:pPr>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32.10</w:t>
            </w:r>
          </w:p>
        </w:tc>
      </w:tr>
    </w:tbl>
    <w:p w:rsidR="00B120D0" w:rsidRPr="00B233A8" w:rsidRDefault="00B120D0" w:rsidP="00B120D0">
      <w:pPr>
        <w:spacing w:before="100" w:beforeAutospacing="1" w:after="100" w:afterAutospacing="1" w:line="360" w:lineRule="auto"/>
        <w:rPr>
          <w:rFonts w:asciiTheme="majorBidi" w:hAnsiTheme="majorBidi" w:cstheme="majorBidi"/>
          <w:sz w:val="24"/>
          <w:szCs w:val="24"/>
        </w:rPr>
      </w:pPr>
    </w:p>
    <w:p w:rsidR="00B120D0" w:rsidRPr="00B233A8" w:rsidRDefault="00B120D0" w:rsidP="004D173B">
      <w:pPr>
        <w:spacing w:before="100" w:beforeAutospacing="1" w:after="100" w:afterAutospacing="1" w:line="360" w:lineRule="auto"/>
        <w:rPr>
          <w:rFonts w:asciiTheme="majorBidi" w:hAnsiTheme="majorBidi" w:cstheme="majorBidi"/>
          <w:b/>
          <w:bCs/>
          <w:sz w:val="24"/>
          <w:szCs w:val="24"/>
        </w:rPr>
      </w:pPr>
      <w:r w:rsidRPr="00B233A8">
        <w:rPr>
          <w:rFonts w:asciiTheme="majorBidi" w:hAnsiTheme="majorBidi" w:cstheme="majorBidi"/>
          <w:b/>
          <w:bCs/>
          <w:sz w:val="24"/>
          <w:szCs w:val="24"/>
        </w:rPr>
        <w:lastRenderedPageBreak/>
        <w:t xml:space="preserve">Tableau V.17 : module d’élasticité de béton </w:t>
      </w:r>
      <w:r w:rsidR="004D173B">
        <w:rPr>
          <w:rFonts w:cs="Calibri"/>
          <w:b/>
          <w:lang w:eastAsia="fr-FR"/>
        </w:rPr>
        <w:t>(</w:t>
      </w:r>
      <w:r w:rsidR="004D173B">
        <w:rPr>
          <w:rFonts w:cs="Calibri"/>
          <w:b/>
          <w:sz w:val="24"/>
          <w:szCs w:val="24"/>
          <w:lang w:eastAsia="fr-FR"/>
        </w:rPr>
        <w:t>8</w:t>
      </w:r>
      <w:r w:rsidR="004D173B">
        <w:rPr>
          <w:rFonts w:asciiTheme="majorBidi" w:hAnsiTheme="majorBidi" w:cstheme="majorBidi"/>
          <w:b/>
          <w:lang w:eastAsia="fr-FR"/>
        </w:rPr>
        <w:t>/15 +</w:t>
      </w:r>
      <w:r w:rsidR="004D173B" w:rsidRPr="00B7043A">
        <w:rPr>
          <w:rFonts w:asciiTheme="majorBidi" w:hAnsiTheme="majorBidi" w:cstheme="majorBidi"/>
          <w:b/>
          <w:lang w:eastAsia="fr-FR"/>
        </w:rPr>
        <w:t>15/25</w:t>
      </w:r>
      <w:r w:rsidR="004D173B">
        <w:rPr>
          <w:rFonts w:cs="Calibri"/>
          <w:b/>
          <w:lang w:eastAsia="fr-FR"/>
        </w:rPr>
        <w:t>)</w:t>
      </w:r>
      <w:r w:rsidR="004D173B" w:rsidRPr="00B233A8">
        <w:rPr>
          <w:rFonts w:asciiTheme="majorBidi" w:hAnsiTheme="majorBidi" w:cstheme="majorBidi"/>
          <w:b/>
          <w:bCs/>
          <w:sz w:val="24"/>
          <w:szCs w:val="24"/>
        </w:rPr>
        <w:t>.</w:t>
      </w:r>
    </w:p>
    <w:tbl>
      <w:tblPr>
        <w:tblW w:w="7512" w:type="dxa"/>
        <w:jc w:val="center"/>
        <w:tblInd w:w="55" w:type="dxa"/>
        <w:tblCellMar>
          <w:left w:w="70" w:type="dxa"/>
          <w:right w:w="70" w:type="dxa"/>
        </w:tblCellMar>
        <w:tblLook w:val="04A0"/>
      </w:tblPr>
      <w:tblGrid>
        <w:gridCol w:w="2312"/>
        <w:gridCol w:w="1460"/>
        <w:gridCol w:w="1620"/>
        <w:gridCol w:w="2800"/>
      </w:tblGrid>
      <w:tr w:rsidR="00B120D0" w:rsidRPr="00B233A8" w:rsidTr="00882669">
        <w:trPr>
          <w:trHeight w:val="414"/>
          <w:jc w:val="center"/>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 (jours)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fc(MPa)</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Module d’élasticité EC (MPa)</w:t>
            </w:r>
          </w:p>
        </w:tc>
      </w:tr>
      <w:tr w:rsidR="00B120D0" w:rsidRPr="00B233A8" w:rsidTr="00882669">
        <w:trPr>
          <w:trHeight w:val="414"/>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r>
      <w:tr w:rsidR="00B120D0" w:rsidRPr="00B233A8" w:rsidTr="00C948E8">
        <w:trPr>
          <w:trHeight w:val="315"/>
          <w:jc w:val="center"/>
        </w:trPr>
        <w:tc>
          <w:tcPr>
            <w:tcW w:w="23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BO</w:t>
            </w: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26.58</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23.99</w:t>
            </w:r>
          </w:p>
        </w:tc>
      </w:tr>
      <w:tr w:rsidR="00B120D0" w:rsidRPr="00B233A8" w:rsidTr="00C948E8">
        <w:trPr>
          <w:trHeight w:val="315"/>
          <w:jc w:val="center"/>
        </w:trPr>
        <w:tc>
          <w:tcPr>
            <w:tcW w:w="2312" w:type="dxa"/>
            <w:vMerge/>
            <w:tcBorders>
              <w:top w:val="nil"/>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30.15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25.01</w:t>
            </w:r>
          </w:p>
        </w:tc>
      </w:tr>
      <w:tr w:rsidR="00B120D0" w:rsidRPr="00B233A8" w:rsidTr="00C948E8">
        <w:trPr>
          <w:trHeight w:val="315"/>
          <w:jc w:val="center"/>
        </w:trPr>
        <w:tc>
          <w:tcPr>
            <w:tcW w:w="2312" w:type="dxa"/>
            <w:vMerge/>
            <w:tcBorders>
              <w:top w:val="nil"/>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33.4</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25.97</w:t>
            </w:r>
          </w:p>
        </w:tc>
      </w:tr>
      <w:tr w:rsidR="00B120D0" w:rsidRPr="00B233A8" w:rsidTr="00882669">
        <w:trPr>
          <w:trHeight w:val="315"/>
          <w:jc w:val="center"/>
        </w:trPr>
        <w:tc>
          <w:tcPr>
            <w:tcW w:w="2312" w:type="dxa"/>
            <w:vMerge/>
            <w:tcBorders>
              <w:top w:val="nil"/>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37.15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27.01</w:t>
            </w:r>
          </w:p>
        </w:tc>
      </w:tr>
      <w:tr w:rsidR="00B120D0" w:rsidRPr="00B233A8" w:rsidTr="00C948E8">
        <w:trPr>
          <w:trHeight w:val="315"/>
          <w:jc w:val="center"/>
        </w:trPr>
        <w:tc>
          <w:tcPr>
            <w:tcW w:w="2312" w:type="dxa"/>
            <w:vMerge w:val="restart"/>
            <w:tcBorders>
              <w:top w:val="nil"/>
              <w:left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w:t>
            </w:r>
            <w:r w:rsidR="00B120D0" w:rsidRPr="00EF173D">
              <w:rPr>
                <w:rFonts w:asciiTheme="majorBidi" w:eastAsia="Times New Roman" w:hAnsiTheme="majorBidi" w:cstheme="majorBidi"/>
                <w:color w:val="000000"/>
                <w:sz w:val="24"/>
                <w:szCs w:val="24"/>
                <w:lang w:eastAsia="fr-FR"/>
              </w:rPr>
              <w:t>H</w:t>
            </w:r>
            <w:r>
              <w:rPr>
                <w:rFonts w:asciiTheme="majorBidi" w:eastAsia="Times New Roman" w:hAnsiTheme="majorBidi" w:cstheme="majorBidi"/>
                <w:color w:val="000000"/>
                <w:sz w:val="24"/>
                <w:szCs w:val="24"/>
                <w:lang w:eastAsia="fr-FR"/>
              </w:rPr>
              <w:t>P</w:t>
            </w:r>
          </w:p>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30.5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25.12</w:t>
            </w:r>
          </w:p>
        </w:tc>
      </w:tr>
      <w:tr w:rsidR="00B120D0" w:rsidRPr="00B233A8" w:rsidTr="00C948E8">
        <w:trPr>
          <w:trHeight w:val="315"/>
          <w:jc w:val="center"/>
        </w:trPr>
        <w:tc>
          <w:tcPr>
            <w:tcW w:w="2312" w:type="dxa"/>
            <w:vMerge/>
            <w:tcBorders>
              <w:left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37.75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27.17</w:t>
            </w:r>
          </w:p>
        </w:tc>
      </w:tr>
      <w:tr w:rsidR="00B120D0" w:rsidRPr="00B233A8" w:rsidTr="00C948E8">
        <w:trPr>
          <w:trHeight w:val="315"/>
          <w:jc w:val="center"/>
        </w:trPr>
        <w:tc>
          <w:tcPr>
            <w:tcW w:w="2312" w:type="dxa"/>
            <w:vMerge/>
            <w:tcBorders>
              <w:left w:val="single" w:sz="4" w:space="0" w:color="auto"/>
              <w:right w:val="single" w:sz="4"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43.25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28.6</w:t>
            </w:r>
          </w:p>
        </w:tc>
      </w:tr>
      <w:tr w:rsidR="00B120D0" w:rsidRPr="00B233A8" w:rsidTr="00C948E8">
        <w:trPr>
          <w:trHeight w:val="315"/>
          <w:jc w:val="center"/>
        </w:trPr>
        <w:tc>
          <w:tcPr>
            <w:tcW w:w="2312" w:type="dxa"/>
            <w:vMerge/>
            <w:tcBorders>
              <w:left w:val="single" w:sz="4" w:space="0" w:color="auto"/>
              <w:bottom w:val="single" w:sz="4" w:space="0" w:color="auto"/>
              <w:right w:val="single" w:sz="4"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532BA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54.65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DB5BC6"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31.29</w:t>
            </w:r>
          </w:p>
        </w:tc>
      </w:tr>
    </w:tbl>
    <w:p w:rsidR="00C948E8" w:rsidRDefault="00B120D0" w:rsidP="00C948E8">
      <w:pPr>
        <w:spacing w:before="100" w:beforeAutospacing="1" w:after="100" w:afterAutospacing="1" w:line="360" w:lineRule="auto"/>
        <w:rPr>
          <w:rFonts w:asciiTheme="majorBidi" w:hAnsiTheme="majorBidi" w:cstheme="majorBidi"/>
          <w:sz w:val="24"/>
          <w:szCs w:val="24"/>
        </w:rPr>
      </w:pPr>
      <w:r w:rsidRPr="00384E1A">
        <w:rPr>
          <w:rFonts w:asciiTheme="majorBidi" w:hAnsiTheme="majorBidi" w:cstheme="majorBidi"/>
          <w:sz w:val="24"/>
          <w:szCs w:val="24"/>
        </w:rPr>
        <w:tab/>
      </w:r>
      <w:r w:rsidRPr="00384E1A">
        <w:rPr>
          <w:rFonts w:asciiTheme="majorBidi" w:hAnsiTheme="majorBidi" w:cstheme="majorBidi"/>
          <w:sz w:val="24"/>
          <w:szCs w:val="24"/>
        </w:rPr>
        <w:tab/>
      </w:r>
    </w:p>
    <w:p w:rsidR="00B120D0" w:rsidRPr="00C948E8" w:rsidRDefault="00B120D0" w:rsidP="00C948E8">
      <w:pPr>
        <w:spacing w:before="100" w:beforeAutospacing="1" w:after="100" w:afterAutospacing="1" w:line="360" w:lineRule="auto"/>
        <w:rPr>
          <w:rFonts w:asciiTheme="majorBidi" w:hAnsiTheme="majorBidi" w:cstheme="majorBidi"/>
          <w:sz w:val="24"/>
          <w:szCs w:val="24"/>
        </w:rPr>
      </w:pPr>
      <w:r w:rsidRPr="00B233A8">
        <w:rPr>
          <w:rFonts w:asciiTheme="majorBidi" w:hAnsiTheme="majorBidi" w:cstheme="majorBidi"/>
          <w:b/>
          <w:bCs/>
          <w:sz w:val="24"/>
          <w:szCs w:val="24"/>
        </w:rPr>
        <w:t>Tableau V.18 : module d’élasticité de béton</w:t>
      </w:r>
      <w:r w:rsidR="00C948E8">
        <w:rPr>
          <w:rFonts w:cs="Calibri"/>
          <w:b/>
          <w:lang w:eastAsia="fr-FR"/>
        </w:rPr>
        <w:t>(</w:t>
      </w:r>
      <w:r w:rsidR="00C948E8">
        <w:rPr>
          <w:rFonts w:asciiTheme="majorBidi" w:hAnsiTheme="majorBidi" w:cstheme="majorBidi"/>
          <w:b/>
          <w:lang w:eastAsia="fr-FR"/>
        </w:rPr>
        <w:t>3/8 +8/15</w:t>
      </w:r>
      <w:r w:rsidR="00C948E8">
        <w:rPr>
          <w:rFonts w:cs="Calibri"/>
          <w:b/>
          <w:lang w:eastAsia="fr-FR"/>
        </w:rPr>
        <w:t>)</w:t>
      </w:r>
      <w:r w:rsidRPr="00B233A8">
        <w:rPr>
          <w:rFonts w:asciiTheme="majorBidi" w:hAnsiTheme="majorBidi" w:cstheme="majorBidi"/>
          <w:b/>
          <w:bCs/>
          <w:sz w:val="24"/>
          <w:szCs w:val="24"/>
        </w:rPr>
        <w:t>.</w:t>
      </w:r>
    </w:p>
    <w:tbl>
      <w:tblPr>
        <w:tblW w:w="6907" w:type="dxa"/>
        <w:jc w:val="center"/>
        <w:tblInd w:w="55" w:type="dxa"/>
        <w:tblCellMar>
          <w:left w:w="70" w:type="dxa"/>
          <w:right w:w="70" w:type="dxa"/>
        </w:tblCellMar>
        <w:tblLook w:val="04A0"/>
      </w:tblPr>
      <w:tblGrid>
        <w:gridCol w:w="1354"/>
        <w:gridCol w:w="1460"/>
        <w:gridCol w:w="1707"/>
        <w:gridCol w:w="2800"/>
      </w:tblGrid>
      <w:tr w:rsidR="00B120D0" w:rsidRPr="00B233A8" w:rsidTr="00882669">
        <w:trPr>
          <w:trHeight w:val="30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200" w:type="dxa"/>
            <w:tcBorders>
              <w:top w:val="single" w:sz="8" w:space="0" w:color="auto"/>
              <w:left w:val="nil"/>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w:t>
            </w:r>
          </w:p>
        </w:tc>
        <w:tc>
          <w:tcPr>
            <w:tcW w:w="1707" w:type="dxa"/>
            <w:tcBorders>
              <w:top w:val="single" w:sz="8" w:space="0" w:color="auto"/>
              <w:left w:val="nil"/>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f</w:t>
            </w:r>
            <w:r w:rsidRPr="00B233A8">
              <w:rPr>
                <w:rFonts w:asciiTheme="majorBidi" w:eastAsia="Times New Roman" w:hAnsiTheme="majorBidi" w:cstheme="majorBidi"/>
                <w:color w:val="000000"/>
                <w:sz w:val="24"/>
                <w:szCs w:val="24"/>
                <w:lang w:eastAsia="fr-FR"/>
              </w:rPr>
              <w:t>c</w:t>
            </w:r>
          </w:p>
        </w:tc>
        <w:tc>
          <w:tcPr>
            <w:tcW w:w="2800" w:type="dxa"/>
            <w:tcBorders>
              <w:top w:val="single" w:sz="8" w:space="0" w:color="auto"/>
              <w:left w:val="nil"/>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Module d’élasticité</w:t>
            </w:r>
          </w:p>
        </w:tc>
      </w:tr>
      <w:tr w:rsidR="00B120D0" w:rsidRPr="00B233A8" w:rsidTr="00882669">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(jours)</w:t>
            </w:r>
          </w:p>
        </w:tc>
        <w:tc>
          <w:tcPr>
            <w:tcW w:w="1707" w:type="dxa"/>
            <w:tcBorders>
              <w:top w:val="nil"/>
              <w:left w:val="nil"/>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(MPa)</w:t>
            </w:r>
          </w:p>
        </w:tc>
        <w:tc>
          <w:tcPr>
            <w:tcW w:w="2800" w:type="dxa"/>
            <w:tcBorders>
              <w:top w:val="nil"/>
              <w:left w:val="nil"/>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EC(MPa)</w:t>
            </w:r>
          </w:p>
        </w:tc>
      </w:tr>
      <w:tr w:rsidR="00B120D0" w:rsidRPr="00B233A8" w:rsidTr="00882669">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707" w:type="dxa"/>
            <w:tcBorders>
              <w:top w:val="nil"/>
              <w:left w:val="nil"/>
              <w:bottom w:val="single" w:sz="8" w:space="0" w:color="auto"/>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2800" w:type="dxa"/>
            <w:tcBorders>
              <w:top w:val="nil"/>
              <w:left w:val="nil"/>
              <w:bottom w:val="single" w:sz="8" w:space="0" w:color="auto"/>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r>
      <w:tr w:rsidR="00B120D0" w:rsidRPr="00B233A8" w:rsidTr="00C948E8">
        <w:trPr>
          <w:trHeight w:val="315"/>
          <w:jc w:val="center"/>
        </w:trPr>
        <w:tc>
          <w:tcPr>
            <w:tcW w:w="1200" w:type="dxa"/>
            <w:tcBorders>
              <w:top w:val="nil"/>
              <w:left w:val="single" w:sz="8" w:space="0" w:color="auto"/>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31.6</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25.45</w:t>
            </w:r>
          </w:p>
        </w:tc>
      </w:tr>
      <w:tr w:rsidR="00B120D0" w:rsidRPr="00B233A8" w:rsidTr="00C948E8">
        <w:trPr>
          <w:trHeight w:val="315"/>
          <w:jc w:val="center"/>
        </w:trPr>
        <w:tc>
          <w:tcPr>
            <w:tcW w:w="1200" w:type="dxa"/>
            <w:tcBorders>
              <w:top w:val="nil"/>
              <w:left w:val="single" w:sz="8" w:space="0" w:color="auto"/>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33.45</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25.98</w:t>
            </w:r>
          </w:p>
        </w:tc>
      </w:tr>
      <w:tr w:rsidR="00B120D0" w:rsidRPr="00B233A8" w:rsidTr="00C948E8">
        <w:trPr>
          <w:trHeight w:val="315"/>
          <w:jc w:val="center"/>
        </w:trPr>
        <w:tc>
          <w:tcPr>
            <w:tcW w:w="1200" w:type="dxa"/>
            <w:tcBorders>
              <w:top w:val="nil"/>
              <w:left w:val="single" w:sz="8" w:space="0" w:color="auto"/>
              <w:bottom w:val="nil"/>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394398">
              <w:rPr>
                <w:rFonts w:asciiTheme="majorBidi" w:eastAsia="Times New Roman" w:hAnsiTheme="majorBidi" w:cstheme="majorBidi"/>
                <w:color w:val="000000"/>
                <w:sz w:val="24"/>
                <w:szCs w:val="24"/>
                <w:lang w:eastAsia="fr-FR"/>
              </w:rPr>
              <w:t>BO</w:t>
            </w: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36.7</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26.89</w:t>
            </w:r>
          </w:p>
        </w:tc>
      </w:tr>
      <w:tr w:rsidR="00B120D0" w:rsidRPr="00B233A8" w:rsidTr="00882669">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39.45</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27.62</w:t>
            </w:r>
          </w:p>
        </w:tc>
      </w:tr>
      <w:tr w:rsidR="00B120D0" w:rsidRPr="00B233A8" w:rsidTr="00C948E8">
        <w:trPr>
          <w:trHeight w:val="315"/>
          <w:jc w:val="center"/>
        </w:trPr>
        <w:tc>
          <w:tcPr>
            <w:tcW w:w="1200" w:type="dxa"/>
            <w:tcBorders>
              <w:top w:val="nil"/>
              <w:left w:val="single" w:sz="8" w:space="0" w:color="auto"/>
              <w:bottom w:val="nil"/>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36.55</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26.85</w:t>
            </w:r>
          </w:p>
        </w:tc>
      </w:tr>
      <w:tr w:rsidR="00B120D0" w:rsidRPr="00B233A8" w:rsidTr="00C948E8">
        <w:trPr>
          <w:trHeight w:val="315"/>
          <w:jc w:val="center"/>
        </w:trPr>
        <w:tc>
          <w:tcPr>
            <w:tcW w:w="1200" w:type="dxa"/>
            <w:tcBorders>
              <w:top w:val="nil"/>
              <w:left w:val="single" w:sz="8" w:space="0" w:color="auto"/>
              <w:bottom w:val="nil"/>
              <w:right w:val="single" w:sz="8" w:space="0" w:color="auto"/>
            </w:tcBorders>
            <w:shd w:val="clear" w:color="auto" w:fill="auto"/>
            <w:noWrap/>
            <w:vAlign w:val="center"/>
            <w:hideMark/>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BHP</w:t>
            </w: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44.45</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28.90</w:t>
            </w:r>
          </w:p>
        </w:tc>
      </w:tr>
      <w:tr w:rsidR="00B120D0" w:rsidRPr="00B233A8" w:rsidTr="00C948E8">
        <w:trPr>
          <w:trHeight w:val="315"/>
          <w:jc w:val="center"/>
        </w:trPr>
        <w:tc>
          <w:tcPr>
            <w:tcW w:w="1200" w:type="dxa"/>
            <w:tcBorders>
              <w:top w:val="nil"/>
              <w:left w:val="single" w:sz="8" w:space="0" w:color="auto"/>
              <w:bottom w:val="nil"/>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54.05</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31.16</w:t>
            </w:r>
          </w:p>
        </w:tc>
      </w:tr>
      <w:tr w:rsidR="00B120D0" w:rsidRPr="00B233A8" w:rsidTr="00C948E8">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8" w:space="0" w:color="auto"/>
              <w:right w:val="single" w:sz="8"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1707" w:type="dxa"/>
            <w:tcBorders>
              <w:top w:val="nil"/>
              <w:left w:val="nil"/>
              <w:bottom w:val="single" w:sz="8" w:space="0" w:color="auto"/>
              <w:right w:val="single" w:sz="8" w:space="0" w:color="auto"/>
            </w:tcBorders>
            <w:shd w:val="clear" w:color="auto" w:fill="auto"/>
            <w:noWrap/>
            <w:vAlign w:val="center"/>
          </w:tcPr>
          <w:p w:rsidR="00B120D0" w:rsidRPr="00B233A8" w:rsidRDefault="00A341F7"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61.8</w:t>
            </w:r>
          </w:p>
        </w:tc>
        <w:tc>
          <w:tcPr>
            <w:tcW w:w="2800" w:type="dxa"/>
            <w:tcBorders>
              <w:top w:val="nil"/>
              <w:left w:val="nil"/>
              <w:bottom w:val="single" w:sz="8" w:space="0" w:color="auto"/>
              <w:right w:val="single" w:sz="8" w:space="0" w:color="auto"/>
            </w:tcBorders>
            <w:shd w:val="clear" w:color="auto" w:fill="auto"/>
            <w:noWrap/>
            <w:vAlign w:val="center"/>
          </w:tcPr>
          <w:p w:rsidR="00B120D0" w:rsidRPr="00B233A8" w:rsidRDefault="0063449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32.84</w:t>
            </w:r>
          </w:p>
        </w:tc>
      </w:tr>
    </w:tbl>
    <w:p w:rsidR="00B120D0" w:rsidRPr="00B233A8" w:rsidRDefault="00B120D0" w:rsidP="00B120D0">
      <w:pPr>
        <w:spacing w:before="100" w:beforeAutospacing="1" w:after="100" w:afterAutospacing="1" w:line="360" w:lineRule="auto"/>
        <w:rPr>
          <w:rFonts w:asciiTheme="majorBidi" w:hAnsiTheme="majorBidi" w:cstheme="majorBidi"/>
          <w:sz w:val="24"/>
          <w:szCs w:val="24"/>
        </w:rPr>
      </w:pPr>
    </w:p>
    <w:p w:rsidR="00BD5771" w:rsidRDefault="00BD5771" w:rsidP="00B120D0">
      <w:pPr>
        <w:spacing w:before="100" w:beforeAutospacing="1" w:after="100" w:afterAutospacing="1" w:line="360" w:lineRule="auto"/>
        <w:rPr>
          <w:rFonts w:asciiTheme="majorBidi" w:hAnsiTheme="majorBidi" w:cstheme="majorBidi"/>
          <w:b/>
          <w:bCs/>
          <w:sz w:val="24"/>
          <w:szCs w:val="24"/>
        </w:rPr>
      </w:pPr>
    </w:p>
    <w:p w:rsidR="00B120D0" w:rsidRPr="00B233A8" w:rsidRDefault="00B120D0" w:rsidP="00BD5771">
      <w:pPr>
        <w:spacing w:before="100" w:beforeAutospacing="1" w:after="100" w:afterAutospacing="1" w:line="360" w:lineRule="auto"/>
        <w:rPr>
          <w:rFonts w:asciiTheme="majorBidi" w:hAnsiTheme="majorBidi" w:cstheme="majorBidi"/>
          <w:b/>
          <w:bCs/>
          <w:sz w:val="24"/>
          <w:szCs w:val="24"/>
        </w:rPr>
      </w:pPr>
      <w:r w:rsidRPr="00B233A8">
        <w:rPr>
          <w:rFonts w:asciiTheme="majorBidi" w:hAnsiTheme="majorBidi" w:cstheme="majorBidi"/>
          <w:b/>
          <w:bCs/>
          <w:sz w:val="24"/>
          <w:szCs w:val="24"/>
        </w:rPr>
        <w:lastRenderedPageBreak/>
        <w:t xml:space="preserve">Tableau V.19 : module d’élasticité de béton </w:t>
      </w:r>
      <w:r w:rsidR="00BD5771">
        <w:rPr>
          <w:rFonts w:cs="Calibri"/>
          <w:b/>
          <w:lang w:eastAsia="fr-FR"/>
        </w:rPr>
        <w:t>(</w:t>
      </w:r>
      <w:r w:rsidR="00BD5771">
        <w:rPr>
          <w:rFonts w:asciiTheme="majorBidi" w:hAnsiTheme="majorBidi" w:cstheme="majorBidi"/>
          <w:b/>
          <w:lang w:eastAsia="fr-FR"/>
        </w:rPr>
        <w:t>3/8 +8/15 +</w:t>
      </w:r>
      <w:r w:rsidR="00BD5771" w:rsidRPr="00B7043A">
        <w:rPr>
          <w:rFonts w:asciiTheme="majorBidi" w:hAnsiTheme="majorBidi" w:cstheme="majorBidi"/>
          <w:b/>
          <w:lang w:eastAsia="fr-FR"/>
        </w:rPr>
        <w:t>15/25</w:t>
      </w:r>
      <w:r w:rsidR="00BD5771">
        <w:rPr>
          <w:rFonts w:cs="Calibri"/>
          <w:b/>
          <w:lang w:eastAsia="fr-FR"/>
        </w:rPr>
        <w:t>)</w:t>
      </w:r>
      <w:r w:rsidR="00BD5771" w:rsidRPr="00B233A8">
        <w:rPr>
          <w:rFonts w:asciiTheme="majorBidi" w:hAnsiTheme="majorBidi" w:cstheme="majorBidi"/>
          <w:b/>
          <w:bCs/>
          <w:sz w:val="24"/>
          <w:szCs w:val="24"/>
        </w:rPr>
        <w:t>.</w:t>
      </w:r>
    </w:p>
    <w:tbl>
      <w:tblPr>
        <w:tblW w:w="6400" w:type="dxa"/>
        <w:jc w:val="center"/>
        <w:tblCellMar>
          <w:left w:w="70" w:type="dxa"/>
          <w:right w:w="70" w:type="dxa"/>
        </w:tblCellMar>
        <w:tblLook w:val="04A0"/>
      </w:tblPr>
      <w:tblGrid>
        <w:gridCol w:w="1354"/>
        <w:gridCol w:w="1460"/>
        <w:gridCol w:w="1620"/>
        <w:gridCol w:w="2800"/>
      </w:tblGrid>
      <w:tr w:rsidR="00B120D0" w:rsidRPr="00B233A8" w:rsidTr="00882669">
        <w:trPr>
          <w:trHeight w:val="41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Type de béton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Age (jours)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fc(MPa)</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Module d’élasticité EC (MPa)</w:t>
            </w:r>
          </w:p>
        </w:tc>
      </w:tr>
      <w:tr w:rsidR="00B120D0" w:rsidRPr="00B233A8" w:rsidTr="00882669">
        <w:trPr>
          <w:trHeight w:val="41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r>
      <w:tr w:rsidR="00B120D0" w:rsidRPr="00B233A8" w:rsidTr="004B6814">
        <w:trPr>
          <w:trHeight w:val="315"/>
          <w:jc w:val="center"/>
        </w:trPr>
        <w:tc>
          <w:tcPr>
            <w:tcW w:w="1200" w:type="dxa"/>
            <w:vMerge w:val="restart"/>
            <w:tcBorders>
              <w:top w:val="nil"/>
              <w:left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BO</w:t>
            </w: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32.7</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25.77</w:t>
            </w:r>
          </w:p>
        </w:tc>
      </w:tr>
      <w:tr w:rsidR="00B120D0" w:rsidRPr="00B233A8" w:rsidTr="004B6814">
        <w:trPr>
          <w:trHeight w:val="315"/>
          <w:jc w:val="center"/>
        </w:trPr>
        <w:tc>
          <w:tcPr>
            <w:tcW w:w="1200" w:type="dxa"/>
            <w:vMerge/>
            <w:tcBorders>
              <w:left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34.45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26.26</w:t>
            </w:r>
          </w:p>
        </w:tc>
      </w:tr>
      <w:tr w:rsidR="00B120D0" w:rsidRPr="00B233A8" w:rsidTr="004B6814">
        <w:trPr>
          <w:trHeight w:val="315"/>
          <w:jc w:val="center"/>
        </w:trPr>
        <w:tc>
          <w:tcPr>
            <w:tcW w:w="1200" w:type="dxa"/>
            <w:vMerge/>
            <w:tcBorders>
              <w:left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37.75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27.17</w:t>
            </w:r>
          </w:p>
        </w:tc>
      </w:tr>
      <w:tr w:rsidR="00B120D0" w:rsidRPr="00B233A8" w:rsidTr="004B6814">
        <w:trPr>
          <w:trHeight w:val="315"/>
          <w:jc w:val="center"/>
        </w:trPr>
        <w:tc>
          <w:tcPr>
            <w:tcW w:w="1200" w:type="dxa"/>
            <w:vMerge/>
            <w:tcBorders>
              <w:left w:val="single" w:sz="4" w:space="0" w:color="auto"/>
              <w:bottom w:val="single" w:sz="4" w:space="0" w:color="auto"/>
              <w:right w:val="single" w:sz="4"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40.25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27.83</w:t>
            </w:r>
          </w:p>
        </w:tc>
      </w:tr>
      <w:tr w:rsidR="00B120D0" w:rsidRPr="00B233A8" w:rsidTr="004B6814">
        <w:trPr>
          <w:trHeight w:val="315"/>
          <w:jc w:val="center"/>
        </w:trPr>
        <w:tc>
          <w:tcPr>
            <w:tcW w:w="1200" w:type="dxa"/>
            <w:vMerge w:val="restart"/>
            <w:tcBorders>
              <w:top w:val="nil"/>
              <w:left w:val="single" w:sz="4" w:space="0" w:color="auto"/>
              <w:right w:val="single" w:sz="4" w:space="0" w:color="auto"/>
            </w:tcBorders>
            <w:shd w:val="clear" w:color="auto" w:fill="auto"/>
            <w:noWrap/>
            <w:vAlign w:val="center"/>
            <w:hideMark/>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BHP</w:t>
            </w: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7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37.6</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27.13</w:t>
            </w:r>
          </w:p>
        </w:tc>
      </w:tr>
      <w:tr w:rsidR="00B120D0" w:rsidRPr="00B233A8" w:rsidTr="004B6814">
        <w:trPr>
          <w:trHeight w:val="315"/>
          <w:jc w:val="center"/>
        </w:trPr>
        <w:tc>
          <w:tcPr>
            <w:tcW w:w="1200" w:type="dxa"/>
            <w:vMerge/>
            <w:tcBorders>
              <w:left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14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45.4</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29.13</w:t>
            </w:r>
          </w:p>
        </w:tc>
      </w:tr>
      <w:tr w:rsidR="00B120D0" w:rsidRPr="00B233A8" w:rsidTr="004B6814">
        <w:trPr>
          <w:trHeight w:val="315"/>
          <w:jc w:val="center"/>
        </w:trPr>
        <w:tc>
          <w:tcPr>
            <w:tcW w:w="1200" w:type="dxa"/>
            <w:vMerge/>
            <w:tcBorders>
              <w:left w:val="single" w:sz="4" w:space="0" w:color="auto"/>
              <w:right w:val="single" w:sz="4"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21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55.15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31.40</w:t>
            </w:r>
          </w:p>
        </w:tc>
      </w:tr>
      <w:tr w:rsidR="00B120D0" w:rsidRPr="00B233A8" w:rsidTr="004B6814">
        <w:trPr>
          <w:trHeight w:val="315"/>
          <w:jc w:val="center"/>
        </w:trPr>
        <w:tc>
          <w:tcPr>
            <w:tcW w:w="1200" w:type="dxa"/>
            <w:vMerge/>
            <w:tcBorders>
              <w:left w:val="single" w:sz="4" w:space="0" w:color="auto"/>
              <w:bottom w:val="single" w:sz="4" w:space="0" w:color="auto"/>
              <w:right w:val="single" w:sz="4" w:space="0" w:color="auto"/>
            </w:tcBorders>
            <w:shd w:val="clear" w:color="auto" w:fill="auto"/>
            <w:noWrap/>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B120D0" w:rsidRPr="00B233A8" w:rsidRDefault="00B120D0"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sidRPr="00B233A8">
              <w:rPr>
                <w:rFonts w:asciiTheme="majorBidi" w:eastAsia="Times New Roman" w:hAnsiTheme="majorBidi" w:cstheme="majorBidi"/>
                <w:color w:val="000000"/>
                <w:sz w:val="24"/>
                <w:szCs w:val="24"/>
                <w:lang w:eastAsia="fr-FR"/>
              </w:rPr>
              <w:t>28 j</w:t>
            </w:r>
          </w:p>
        </w:tc>
        <w:tc>
          <w:tcPr>
            <w:tcW w:w="1200" w:type="dxa"/>
            <w:tcBorders>
              <w:top w:val="nil"/>
              <w:left w:val="nil"/>
              <w:bottom w:val="single" w:sz="4" w:space="0" w:color="auto"/>
              <w:right w:val="single" w:sz="4" w:space="0" w:color="auto"/>
            </w:tcBorders>
            <w:shd w:val="clear" w:color="auto" w:fill="auto"/>
            <w:noWrap/>
            <w:vAlign w:val="center"/>
          </w:tcPr>
          <w:p w:rsidR="00B120D0" w:rsidRPr="00B233A8" w:rsidRDefault="004018D8"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63.5</w:t>
            </w:r>
          </w:p>
        </w:tc>
        <w:tc>
          <w:tcPr>
            <w:tcW w:w="2800" w:type="dxa"/>
            <w:tcBorders>
              <w:top w:val="nil"/>
              <w:left w:val="nil"/>
              <w:bottom w:val="single" w:sz="4" w:space="0" w:color="auto"/>
              <w:right w:val="single" w:sz="4" w:space="0" w:color="auto"/>
            </w:tcBorders>
            <w:shd w:val="clear" w:color="auto" w:fill="auto"/>
            <w:noWrap/>
            <w:vAlign w:val="center"/>
          </w:tcPr>
          <w:p w:rsidR="00B120D0" w:rsidRPr="00B233A8" w:rsidRDefault="00121BDD" w:rsidP="00882669">
            <w:pPr>
              <w:spacing w:before="100" w:beforeAutospacing="1" w:after="100" w:afterAutospacing="1" w:line="36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33.19</w:t>
            </w:r>
          </w:p>
        </w:tc>
      </w:tr>
    </w:tbl>
    <w:p w:rsidR="00B120D0" w:rsidRDefault="00B120D0" w:rsidP="00B120D0">
      <w:pPr>
        <w:spacing w:before="60" w:after="60" w:line="360" w:lineRule="auto"/>
        <w:rPr>
          <w:rFonts w:asciiTheme="majorBidi" w:hAnsiTheme="majorBidi" w:cstheme="majorBidi"/>
          <w:b/>
          <w:bCs/>
          <w:sz w:val="24"/>
          <w:szCs w:val="24"/>
        </w:rPr>
      </w:pPr>
    </w:p>
    <w:p w:rsidR="00B120D0" w:rsidRPr="00B233A8" w:rsidRDefault="00B120D0" w:rsidP="00121BDD">
      <w:pPr>
        <w:spacing w:before="60" w:after="60" w:line="360" w:lineRule="auto"/>
        <w:jc w:val="left"/>
        <w:rPr>
          <w:rFonts w:asciiTheme="majorBidi" w:hAnsiTheme="majorBidi" w:cstheme="majorBidi"/>
          <w:b/>
          <w:bCs/>
          <w:sz w:val="24"/>
          <w:szCs w:val="24"/>
        </w:rPr>
      </w:pPr>
      <w:r w:rsidRPr="00B233A8">
        <w:rPr>
          <w:rFonts w:asciiTheme="majorBidi" w:hAnsiTheme="majorBidi" w:cstheme="majorBidi"/>
          <w:b/>
          <w:bCs/>
          <w:sz w:val="24"/>
          <w:szCs w:val="24"/>
        </w:rPr>
        <w:t>Interprétations des résultats :</w:t>
      </w:r>
    </w:p>
    <w:p w:rsidR="00B120D0" w:rsidRDefault="00B120D0" w:rsidP="00B120D0">
      <w:pPr>
        <w:spacing w:before="100" w:beforeAutospacing="1" w:after="100" w:afterAutospacing="1" w:line="360" w:lineRule="auto"/>
        <w:ind w:firstLine="567"/>
        <w:jc w:val="both"/>
        <w:rPr>
          <w:rFonts w:asciiTheme="majorBidi" w:hAnsiTheme="majorBidi" w:cstheme="majorBidi"/>
          <w:sz w:val="24"/>
          <w:szCs w:val="24"/>
        </w:rPr>
      </w:pPr>
      <w:r w:rsidRPr="00B233A8">
        <w:rPr>
          <w:rFonts w:asciiTheme="majorBidi" w:hAnsiTheme="majorBidi" w:cstheme="majorBidi"/>
          <w:sz w:val="24"/>
          <w:szCs w:val="24"/>
        </w:rPr>
        <w:t xml:space="preserve">On remarque que les valeurs du module d’élasticité augmentent lors que la résistance augmente. </w:t>
      </w:r>
    </w:p>
    <w:p w:rsidR="00B120D0" w:rsidRDefault="00B120D0" w:rsidP="00B120D0">
      <w:pPr>
        <w:spacing w:before="100" w:beforeAutospacing="1" w:after="100" w:afterAutospacing="1" w:line="360" w:lineRule="auto"/>
        <w:ind w:firstLine="567"/>
        <w:jc w:val="both"/>
        <w:rPr>
          <w:rFonts w:asciiTheme="majorBidi" w:hAnsiTheme="majorBidi" w:cstheme="majorBidi"/>
          <w:sz w:val="24"/>
          <w:szCs w:val="24"/>
        </w:rPr>
      </w:pPr>
    </w:p>
    <w:p w:rsidR="002F38B6" w:rsidRPr="005A3C67" w:rsidRDefault="002F38B6" w:rsidP="005A3C67">
      <w:pPr>
        <w:spacing w:line="360" w:lineRule="auto"/>
        <w:jc w:val="left"/>
        <w:rPr>
          <w:rFonts w:asciiTheme="majorBidi" w:hAnsiTheme="majorBidi" w:cstheme="majorBidi"/>
          <w:sz w:val="24"/>
          <w:szCs w:val="24"/>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eastAsia="PMingLiU" w:hAnsiTheme="majorBidi" w:cstheme="majorBidi"/>
          <w:b/>
          <w:bCs/>
          <w:sz w:val="24"/>
          <w:szCs w:val="24"/>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eastAsia="PMingLiU" w:hAnsiTheme="majorBidi" w:cstheme="majorBidi"/>
          <w:b/>
          <w:bCs/>
          <w:sz w:val="24"/>
          <w:szCs w:val="24"/>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170688" w:rsidRPr="00B7043A" w:rsidRDefault="00170688"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7C40AB" w:rsidRPr="00B7043A" w:rsidRDefault="007C40AB" w:rsidP="007C1DC4">
      <w:pPr>
        <w:autoSpaceDE w:val="0"/>
        <w:autoSpaceDN w:val="0"/>
        <w:adjustRightInd w:val="0"/>
        <w:spacing w:before="100" w:after="100" w:line="360" w:lineRule="auto"/>
        <w:ind w:left="0" w:right="0"/>
        <w:jc w:val="both"/>
        <w:rPr>
          <w:rFonts w:asciiTheme="majorBidi" w:hAnsiTheme="majorBidi" w:cstheme="majorBidi"/>
          <w:b/>
          <w:bCs/>
          <w:sz w:val="24"/>
          <w:szCs w:val="24"/>
          <w:lang w:eastAsia="fr-FR"/>
        </w:rPr>
      </w:pPr>
    </w:p>
    <w:p w:rsidR="006D42EB" w:rsidRPr="00B7043A" w:rsidRDefault="006D42EB" w:rsidP="007C1DC4">
      <w:pPr>
        <w:keepNext/>
        <w:keepLines/>
        <w:autoSpaceDE w:val="0"/>
        <w:autoSpaceDN w:val="0"/>
        <w:adjustRightInd w:val="0"/>
        <w:spacing w:before="60" w:after="60" w:line="360" w:lineRule="auto"/>
        <w:ind w:left="0" w:right="0"/>
        <w:jc w:val="both"/>
        <w:rPr>
          <w:rFonts w:asciiTheme="majorBidi" w:hAnsiTheme="majorBidi" w:cstheme="majorBidi"/>
          <w:b/>
          <w:bCs/>
          <w:sz w:val="24"/>
          <w:szCs w:val="24"/>
          <w:lang w:eastAsia="fr-FR"/>
        </w:rPr>
      </w:pPr>
    </w:p>
    <w:p w:rsidR="00D101A9" w:rsidRPr="00B7043A" w:rsidRDefault="00D101A9" w:rsidP="007C1DC4">
      <w:pPr>
        <w:spacing w:line="360" w:lineRule="auto"/>
        <w:jc w:val="both"/>
        <w:rPr>
          <w:rFonts w:asciiTheme="majorBidi" w:hAnsiTheme="majorBidi" w:cstheme="majorBidi"/>
          <w:sz w:val="24"/>
          <w:szCs w:val="24"/>
        </w:rPr>
      </w:pPr>
    </w:p>
    <w:sectPr w:rsidR="00D101A9" w:rsidRPr="00B7043A" w:rsidSect="005B0412">
      <w:headerReference w:type="default" r:id="rId17"/>
      <w:footerReference w:type="default" r:id="rId18"/>
      <w:pgSz w:w="12240" w:h="15840"/>
      <w:pgMar w:top="1417" w:right="1417" w:bottom="1417" w:left="1417" w:header="720" w:footer="720" w:gutter="0"/>
      <w:pgNumType w:start="9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2FE" w:rsidRDefault="008F12FE" w:rsidP="00612F4F">
      <w:pPr>
        <w:spacing w:before="0" w:after="0" w:line="240" w:lineRule="auto"/>
      </w:pPr>
      <w:r>
        <w:separator/>
      </w:r>
    </w:p>
  </w:endnote>
  <w:endnote w:type="continuationSeparator" w:id="1">
    <w:p w:rsidR="008F12FE" w:rsidRDefault="008F12FE" w:rsidP="00612F4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10929"/>
      <w:docPartObj>
        <w:docPartGallery w:val="Page Numbers (Bottom of Page)"/>
        <w:docPartUnique/>
      </w:docPartObj>
    </w:sdtPr>
    <w:sdtContent>
      <w:p w:rsidR="00882669" w:rsidRDefault="00163497">
        <w:pPr>
          <w:pStyle w:val="Pieddepage"/>
        </w:pPr>
        <w:fldSimple w:instr="PAGE   \* MERGEFORMAT">
          <w:r w:rsidR="00B61E3D">
            <w:rPr>
              <w:noProof/>
            </w:rPr>
            <w:t>107</w:t>
          </w:r>
        </w:fldSimple>
      </w:p>
    </w:sdtContent>
  </w:sdt>
  <w:p w:rsidR="00882669" w:rsidRDefault="008826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2FE" w:rsidRDefault="008F12FE" w:rsidP="00612F4F">
      <w:pPr>
        <w:spacing w:before="0" w:after="0" w:line="240" w:lineRule="auto"/>
      </w:pPr>
      <w:r>
        <w:separator/>
      </w:r>
    </w:p>
  </w:footnote>
  <w:footnote w:type="continuationSeparator" w:id="1">
    <w:p w:rsidR="008F12FE" w:rsidRDefault="008F12FE" w:rsidP="00612F4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b/>
        <w:bCs/>
        <w:i/>
        <w:iCs/>
        <w:sz w:val="28"/>
        <w:szCs w:val="28"/>
      </w:rPr>
      <w:alias w:val="Titre"/>
      <w:id w:val="77738743"/>
      <w:placeholder>
        <w:docPart w:val="2B79ECB526B6442A8BC83469CC0F2A45"/>
      </w:placeholder>
      <w:dataBinding w:prefixMappings="xmlns:ns0='http://schemas.openxmlformats.org/package/2006/metadata/core-properties' xmlns:ns1='http://purl.org/dc/elements/1.1/'" w:xpath="/ns0:coreProperties[1]/ns1:title[1]" w:storeItemID="{6C3C8BC8-F283-45AE-878A-BAB7291924A1}"/>
      <w:text/>
    </w:sdtPr>
    <w:sdtContent>
      <w:p w:rsidR="00882669" w:rsidRPr="00140325" w:rsidRDefault="00882669" w:rsidP="007B6F82">
        <w:pPr>
          <w:pStyle w:val="En-tte"/>
          <w:pBdr>
            <w:bottom w:val="thickThinSmallGap" w:sz="24" w:space="1" w:color="622423" w:themeColor="accent2" w:themeShade="7F"/>
          </w:pBdr>
          <w:ind w:left="0"/>
          <w:jc w:val="both"/>
          <w:rPr>
            <w:rFonts w:asciiTheme="majorHAnsi" w:eastAsiaTheme="majorEastAsia" w:hAnsiTheme="majorHAnsi" w:cstheme="majorBidi"/>
            <w:sz w:val="32"/>
            <w:szCs w:val="32"/>
          </w:rPr>
        </w:pPr>
        <w:r w:rsidRPr="00140325">
          <w:rPr>
            <w:rFonts w:ascii="Cambria" w:hAnsi="Cambria"/>
            <w:b/>
            <w:bCs/>
            <w:i/>
            <w:iCs/>
            <w:sz w:val="28"/>
            <w:szCs w:val="28"/>
          </w:rPr>
          <w:t>CHAPITRE VI :                                             RESULTATS ET INTERPRETATION</w:t>
        </w:r>
      </w:p>
    </w:sdtContent>
  </w:sdt>
  <w:p w:rsidR="00882669" w:rsidRDefault="0088266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6D42EB"/>
    <w:rsid w:val="0000298B"/>
    <w:rsid w:val="000147DA"/>
    <w:rsid w:val="00015226"/>
    <w:rsid w:val="000204B4"/>
    <w:rsid w:val="00061701"/>
    <w:rsid w:val="000975AE"/>
    <w:rsid w:val="000A1150"/>
    <w:rsid w:val="000A2B0E"/>
    <w:rsid w:val="000B40D3"/>
    <w:rsid w:val="000D2574"/>
    <w:rsid w:val="000D7BE9"/>
    <w:rsid w:val="000E05DB"/>
    <w:rsid w:val="000F07A5"/>
    <w:rsid w:val="00116E4F"/>
    <w:rsid w:val="00121BDD"/>
    <w:rsid w:val="00123045"/>
    <w:rsid w:val="0013310A"/>
    <w:rsid w:val="00135AA7"/>
    <w:rsid w:val="00140325"/>
    <w:rsid w:val="00152749"/>
    <w:rsid w:val="00153769"/>
    <w:rsid w:val="00162CA5"/>
    <w:rsid w:val="00163497"/>
    <w:rsid w:val="00164349"/>
    <w:rsid w:val="00170688"/>
    <w:rsid w:val="00176CD4"/>
    <w:rsid w:val="00177C03"/>
    <w:rsid w:val="00182E4C"/>
    <w:rsid w:val="00184BEE"/>
    <w:rsid w:val="001866A3"/>
    <w:rsid w:val="00190800"/>
    <w:rsid w:val="00195752"/>
    <w:rsid w:val="001A21D8"/>
    <w:rsid w:val="001B178A"/>
    <w:rsid w:val="001C6D1C"/>
    <w:rsid w:val="001F2DBD"/>
    <w:rsid w:val="0021034B"/>
    <w:rsid w:val="002162AC"/>
    <w:rsid w:val="00221574"/>
    <w:rsid w:val="00223C07"/>
    <w:rsid w:val="0024029C"/>
    <w:rsid w:val="00250897"/>
    <w:rsid w:val="002510EF"/>
    <w:rsid w:val="00252881"/>
    <w:rsid w:val="00252DF5"/>
    <w:rsid w:val="00255051"/>
    <w:rsid w:val="00256DD0"/>
    <w:rsid w:val="00262641"/>
    <w:rsid w:val="002A37AB"/>
    <w:rsid w:val="002E4DEB"/>
    <w:rsid w:val="002E6D41"/>
    <w:rsid w:val="002F38B6"/>
    <w:rsid w:val="00305C43"/>
    <w:rsid w:val="0030797B"/>
    <w:rsid w:val="00316F1E"/>
    <w:rsid w:val="00333085"/>
    <w:rsid w:val="003420C5"/>
    <w:rsid w:val="003451A5"/>
    <w:rsid w:val="0036480A"/>
    <w:rsid w:val="00396666"/>
    <w:rsid w:val="003A2AB8"/>
    <w:rsid w:val="003A552E"/>
    <w:rsid w:val="003B226A"/>
    <w:rsid w:val="003B337E"/>
    <w:rsid w:val="003B5369"/>
    <w:rsid w:val="003E0699"/>
    <w:rsid w:val="003E4C8D"/>
    <w:rsid w:val="003E584D"/>
    <w:rsid w:val="003E7EDC"/>
    <w:rsid w:val="003E7FC8"/>
    <w:rsid w:val="004018D8"/>
    <w:rsid w:val="004033E0"/>
    <w:rsid w:val="004051EB"/>
    <w:rsid w:val="00413763"/>
    <w:rsid w:val="004138DE"/>
    <w:rsid w:val="0041440C"/>
    <w:rsid w:val="004229A4"/>
    <w:rsid w:val="004308F7"/>
    <w:rsid w:val="00432E04"/>
    <w:rsid w:val="00434413"/>
    <w:rsid w:val="00437387"/>
    <w:rsid w:val="004530AC"/>
    <w:rsid w:val="004545DD"/>
    <w:rsid w:val="004917CF"/>
    <w:rsid w:val="004A520D"/>
    <w:rsid w:val="004B6814"/>
    <w:rsid w:val="004C51E9"/>
    <w:rsid w:val="004D173B"/>
    <w:rsid w:val="004D2AD0"/>
    <w:rsid w:val="004E5107"/>
    <w:rsid w:val="004F1576"/>
    <w:rsid w:val="00532BA6"/>
    <w:rsid w:val="005451F7"/>
    <w:rsid w:val="00556E20"/>
    <w:rsid w:val="005704D3"/>
    <w:rsid w:val="00572CF1"/>
    <w:rsid w:val="00592031"/>
    <w:rsid w:val="005958F8"/>
    <w:rsid w:val="005A1763"/>
    <w:rsid w:val="005A3C67"/>
    <w:rsid w:val="005A554A"/>
    <w:rsid w:val="005B0412"/>
    <w:rsid w:val="005B5C43"/>
    <w:rsid w:val="005C0086"/>
    <w:rsid w:val="005C3367"/>
    <w:rsid w:val="005C3772"/>
    <w:rsid w:val="005D1A4D"/>
    <w:rsid w:val="005E27A0"/>
    <w:rsid w:val="005F1DA1"/>
    <w:rsid w:val="005F78BA"/>
    <w:rsid w:val="00612F4F"/>
    <w:rsid w:val="00624906"/>
    <w:rsid w:val="00625FED"/>
    <w:rsid w:val="00627BCA"/>
    <w:rsid w:val="00634490"/>
    <w:rsid w:val="00636125"/>
    <w:rsid w:val="006402CD"/>
    <w:rsid w:val="00662ADB"/>
    <w:rsid w:val="006649A1"/>
    <w:rsid w:val="0067444F"/>
    <w:rsid w:val="006A39F0"/>
    <w:rsid w:val="006A651B"/>
    <w:rsid w:val="006B1F45"/>
    <w:rsid w:val="006B6B0B"/>
    <w:rsid w:val="006C4346"/>
    <w:rsid w:val="006D42EB"/>
    <w:rsid w:val="006D6E3F"/>
    <w:rsid w:val="006D77DC"/>
    <w:rsid w:val="00717B9B"/>
    <w:rsid w:val="0073416D"/>
    <w:rsid w:val="007379F9"/>
    <w:rsid w:val="00744368"/>
    <w:rsid w:val="00761CAD"/>
    <w:rsid w:val="00772E24"/>
    <w:rsid w:val="00776403"/>
    <w:rsid w:val="007919AC"/>
    <w:rsid w:val="007A0589"/>
    <w:rsid w:val="007A0B6A"/>
    <w:rsid w:val="007B6F82"/>
    <w:rsid w:val="007C1DC4"/>
    <w:rsid w:val="007C40AB"/>
    <w:rsid w:val="007C5445"/>
    <w:rsid w:val="0080337C"/>
    <w:rsid w:val="00804FE6"/>
    <w:rsid w:val="00807674"/>
    <w:rsid w:val="0082285D"/>
    <w:rsid w:val="00827FF3"/>
    <w:rsid w:val="00832F0E"/>
    <w:rsid w:val="008333D8"/>
    <w:rsid w:val="00836967"/>
    <w:rsid w:val="00861A0F"/>
    <w:rsid w:val="008654F1"/>
    <w:rsid w:val="00874D58"/>
    <w:rsid w:val="00874EC3"/>
    <w:rsid w:val="00882669"/>
    <w:rsid w:val="00897B40"/>
    <w:rsid w:val="008D22FC"/>
    <w:rsid w:val="008E7A34"/>
    <w:rsid w:val="008F12FE"/>
    <w:rsid w:val="008F205E"/>
    <w:rsid w:val="00903C43"/>
    <w:rsid w:val="00924294"/>
    <w:rsid w:val="0092609C"/>
    <w:rsid w:val="0093189E"/>
    <w:rsid w:val="0093662C"/>
    <w:rsid w:val="009367F9"/>
    <w:rsid w:val="00937889"/>
    <w:rsid w:val="00954369"/>
    <w:rsid w:val="009628F3"/>
    <w:rsid w:val="00986225"/>
    <w:rsid w:val="0099401E"/>
    <w:rsid w:val="009957B1"/>
    <w:rsid w:val="009973B9"/>
    <w:rsid w:val="009A1AA5"/>
    <w:rsid w:val="009A616F"/>
    <w:rsid w:val="009A687C"/>
    <w:rsid w:val="009B4746"/>
    <w:rsid w:val="009C58F1"/>
    <w:rsid w:val="009E239F"/>
    <w:rsid w:val="009F2276"/>
    <w:rsid w:val="00A03C8E"/>
    <w:rsid w:val="00A05971"/>
    <w:rsid w:val="00A07CF4"/>
    <w:rsid w:val="00A341F7"/>
    <w:rsid w:val="00A4714B"/>
    <w:rsid w:val="00A64BA5"/>
    <w:rsid w:val="00A90A25"/>
    <w:rsid w:val="00A92A5C"/>
    <w:rsid w:val="00A96622"/>
    <w:rsid w:val="00AA0C91"/>
    <w:rsid w:val="00AA4C94"/>
    <w:rsid w:val="00AB0B2C"/>
    <w:rsid w:val="00AB1DF7"/>
    <w:rsid w:val="00AB4766"/>
    <w:rsid w:val="00AC13EE"/>
    <w:rsid w:val="00AE3A10"/>
    <w:rsid w:val="00AE41EA"/>
    <w:rsid w:val="00AF2819"/>
    <w:rsid w:val="00AF4C59"/>
    <w:rsid w:val="00B029E1"/>
    <w:rsid w:val="00B120D0"/>
    <w:rsid w:val="00B1423D"/>
    <w:rsid w:val="00B23595"/>
    <w:rsid w:val="00B410C4"/>
    <w:rsid w:val="00B5666C"/>
    <w:rsid w:val="00B61E3D"/>
    <w:rsid w:val="00B7043A"/>
    <w:rsid w:val="00B85249"/>
    <w:rsid w:val="00B87FFB"/>
    <w:rsid w:val="00BC01C2"/>
    <w:rsid w:val="00BC2B90"/>
    <w:rsid w:val="00BC548D"/>
    <w:rsid w:val="00BD033A"/>
    <w:rsid w:val="00BD5771"/>
    <w:rsid w:val="00BD7FA4"/>
    <w:rsid w:val="00BF01C7"/>
    <w:rsid w:val="00C148F8"/>
    <w:rsid w:val="00C219B1"/>
    <w:rsid w:val="00C3629A"/>
    <w:rsid w:val="00C40B03"/>
    <w:rsid w:val="00C50D2F"/>
    <w:rsid w:val="00C948E8"/>
    <w:rsid w:val="00C97D69"/>
    <w:rsid w:val="00CA3B3C"/>
    <w:rsid w:val="00CB3081"/>
    <w:rsid w:val="00CC76BE"/>
    <w:rsid w:val="00CE2FC9"/>
    <w:rsid w:val="00CF2A4D"/>
    <w:rsid w:val="00D101A9"/>
    <w:rsid w:val="00D25753"/>
    <w:rsid w:val="00D4510E"/>
    <w:rsid w:val="00D55F93"/>
    <w:rsid w:val="00D57B96"/>
    <w:rsid w:val="00D6490C"/>
    <w:rsid w:val="00D70A1F"/>
    <w:rsid w:val="00D71DA0"/>
    <w:rsid w:val="00D939B1"/>
    <w:rsid w:val="00DA110A"/>
    <w:rsid w:val="00DB5BC6"/>
    <w:rsid w:val="00DC5DBB"/>
    <w:rsid w:val="00DC700D"/>
    <w:rsid w:val="00DC7DEE"/>
    <w:rsid w:val="00DD3E31"/>
    <w:rsid w:val="00DF5405"/>
    <w:rsid w:val="00DF5F4E"/>
    <w:rsid w:val="00E21A6F"/>
    <w:rsid w:val="00E27FB5"/>
    <w:rsid w:val="00E30613"/>
    <w:rsid w:val="00E34FF3"/>
    <w:rsid w:val="00E42F55"/>
    <w:rsid w:val="00E508B4"/>
    <w:rsid w:val="00E941FD"/>
    <w:rsid w:val="00EB3A07"/>
    <w:rsid w:val="00EC4BA0"/>
    <w:rsid w:val="00ED471F"/>
    <w:rsid w:val="00EE181E"/>
    <w:rsid w:val="00EE29BB"/>
    <w:rsid w:val="00F02774"/>
    <w:rsid w:val="00F2032E"/>
    <w:rsid w:val="00F275AC"/>
    <w:rsid w:val="00F35D9E"/>
    <w:rsid w:val="00F6105C"/>
    <w:rsid w:val="00F63F61"/>
    <w:rsid w:val="00F75082"/>
    <w:rsid w:val="00F75FA3"/>
    <w:rsid w:val="00F91CB5"/>
    <w:rsid w:val="00FB12B8"/>
    <w:rsid w:val="00FB193A"/>
    <w:rsid w:val="00FB3756"/>
    <w:rsid w:val="00FC3393"/>
    <w:rsid w:val="00FD69D4"/>
    <w:rsid w:val="00FE2230"/>
    <w:rsid w:val="00FE700A"/>
    <w:rsid w:val="00FF13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pPr>
        <w:spacing w:before="240" w:after="240" w:line="120" w:lineRule="auto"/>
        <w:ind w:left="340" w:right="3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EB"/>
    <w:pPr>
      <w:spacing w:after="160" w:line="259" w:lineRule="auto"/>
    </w:pPr>
    <w:rPr>
      <w:sz w:val="22"/>
      <w:szCs w:val="22"/>
      <w:lang w:eastAsia="en-US"/>
    </w:rPr>
  </w:style>
  <w:style w:type="paragraph" w:styleId="Titre1">
    <w:name w:val="heading 1"/>
    <w:basedOn w:val="Normal"/>
    <w:next w:val="Normal"/>
    <w:link w:val="Titre1Car"/>
    <w:uiPriority w:val="9"/>
    <w:qFormat/>
    <w:rsid w:val="00333085"/>
    <w:pPr>
      <w:keepNext/>
      <w:spacing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333085"/>
    <w:pPr>
      <w:keepNext/>
      <w:spacing w:before="100" w:beforeAutospacing="1" w:after="100" w:afterAutospacing="1" w:line="300" w:lineRule="exact"/>
      <w:outlineLvl w:val="1"/>
    </w:pPr>
    <w:rPr>
      <w:rFonts w:asciiTheme="majorBidi" w:eastAsiaTheme="majorEastAsia" w:hAnsiTheme="majorBidi" w:cstheme="majorBidi"/>
      <w:b/>
      <w:bCs/>
      <w:i/>
      <w:iCs/>
      <w:sz w:val="24"/>
      <w:szCs w:val="28"/>
    </w:rPr>
  </w:style>
  <w:style w:type="paragraph" w:styleId="Titre3">
    <w:name w:val="heading 3"/>
    <w:basedOn w:val="Normal"/>
    <w:next w:val="Normal"/>
    <w:link w:val="Titre3Car"/>
    <w:uiPriority w:val="9"/>
    <w:semiHidden/>
    <w:unhideWhenUsed/>
    <w:qFormat/>
    <w:rsid w:val="00333085"/>
    <w:pPr>
      <w:keepNext/>
      <w:spacing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085"/>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333085"/>
    <w:rPr>
      <w:rFonts w:asciiTheme="majorBidi" w:eastAsiaTheme="majorEastAsia" w:hAnsiTheme="majorBidi" w:cstheme="majorBidi"/>
      <w:b/>
      <w:bCs/>
      <w:i/>
      <w:iCs/>
      <w:sz w:val="24"/>
      <w:szCs w:val="28"/>
      <w:lang w:eastAsia="en-US"/>
    </w:rPr>
  </w:style>
  <w:style w:type="character" w:customStyle="1" w:styleId="Titre3Car">
    <w:name w:val="Titre 3 Car"/>
    <w:basedOn w:val="Policepardfaut"/>
    <w:link w:val="Titre3"/>
    <w:uiPriority w:val="9"/>
    <w:semiHidden/>
    <w:rsid w:val="00333085"/>
    <w:rPr>
      <w:rFonts w:asciiTheme="majorHAnsi" w:eastAsiaTheme="majorEastAsia" w:hAnsiTheme="majorHAnsi" w:cstheme="majorBidi"/>
      <w:b/>
      <w:bCs/>
      <w:sz w:val="26"/>
      <w:szCs w:val="26"/>
      <w:lang w:eastAsia="en-US"/>
    </w:rPr>
  </w:style>
  <w:style w:type="paragraph" w:styleId="Paragraphedeliste">
    <w:name w:val="List Paragraph"/>
    <w:basedOn w:val="Normal"/>
    <w:link w:val="ParagraphedelisteCar"/>
    <w:uiPriority w:val="34"/>
    <w:qFormat/>
    <w:rsid w:val="00333085"/>
    <w:pPr>
      <w:spacing w:after="240" w:line="280" w:lineRule="exact"/>
      <w:ind w:firstLine="567"/>
      <w:jc w:val="both"/>
    </w:pPr>
    <w:rPr>
      <w:rFonts w:asciiTheme="majorBidi" w:hAnsiTheme="majorBidi"/>
      <w:sz w:val="24"/>
    </w:rPr>
  </w:style>
  <w:style w:type="table" w:styleId="Grilledutableau">
    <w:name w:val="Table Grid"/>
    <w:basedOn w:val="TableauNormal"/>
    <w:uiPriority w:val="59"/>
    <w:rsid w:val="00EE29B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12F4F"/>
    <w:pPr>
      <w:tabs>
        <w:tab w:val="center" w:pos="4536"/>
        <w:tab w:val="right" w:pos="9072"/>
      </w:tabs>
      <w:spacing w:before="0" w:after="0" w:line="240" w:lineRule="auto"/>
    </w:pPr>
  </w:style>
  <w:style w:type="character" w:customStyle="1" w:styleId="En-tteCar">
    <w:name w:val="En-tête Car"/>
    <w:basedOn w:val="Policepardfaut"/>
    <w:link w:val="En-tte"/>
    <w:uiPriority w:val="99"/>
    <w:rsid w:val="00612F4F"/>
    <w:rPr>
      <w:sz w:val="22"/>
      <w:szCs w:val="22"/>
      <w:lang w:eastAsia="en-US"/>
    </w:rPr>
  </w:style>
  <w:style w:type="paragraph" w:styleId="Pieddepage">
    <w:name w:val="footer"/>
    <w:basedOn w:val="Normal"/>
    <w:link w:val="PieddepageCar"/>
    <w:uiPriority w:val="99"/>
    <w:unhideWhenUsed/>
    <w:rsid w:val="00612F4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12F4F"/>
    <w:rPr>
      <w:sz w:val="22"/>
      <w:szCs w:val="22"/>
      <w:lang w:eastAsia="en-US"/>
    </w:rPr>
  </w:style>
  <w:style w:type="paragraph" w:styleId="Textedebulles">
    <w:name w:val="Balloon Text"/>
    <w:basedOn w:val="Normal"/>
    <w:link w:val="TextedebullesCar"/>
    <w:uiPriority w:val="99"/>
    <w:semiHidden/>
    <w:unhideWhenUsed/>
    <w:rsid w:val="007B6F8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F82"/>
    <w:rPr>
      <w:rFonts w:ascii="Tahoma" w:hAnsi="Tahoma" w:cs="Tahoma"/>
      <w:sz w:val="16"/>
      <w:szCs w:val="16"/>
      <w:lang w:eastAsia="en-US"/>
    </w:rPr>
  </w:style>
  <w:style w:type="character" w:customStyle="1" w:styleId="ParagraphedelisteCar">
    <w:name w:val="Paragraphe de liste Car"/>
    <w:link w:val="Paragraphedeliste"/>
    <w:uiPriority w:val="34"/>
    <w:rsid w:val="00B7043A"/>
    <w:rPr>
      <w:rFonts w:asciiTheme="majorBidi" w:hAnsiTheme="majorBidi"/>
      <w:sz w:val="24"/>
      <w:szCs w:val="22"/>
      <w:lang w:eastAsia="en-US"/>
    </w:rPr>
  </w:style>
  <w:style w:type="paragraph" w:customStyle="1" w:styleId="TAB">
    <w:name w:val="TAB"/>
    <w:basedOn w:val="Paragraphedeliste"/>
    <w:link w:val="TABCar"/>
    <w:qFormat/>
    <w:rsid w:val="00B7043A"/>
    <w:pPr>
      <w:spacing w:before="0" w:after="0" w:line="500" w:lineRule="exact"/>
      <w:ind w:left="567" w:right="0" w:firstLine="0"/>
      <w:contextualSpacing/>
      <w:jc w:val="left"/>
    </w:pPr>
    <w:rPr>
      <w:rFonts w:ascii="Times New Roman" w:eastAsia="SimSun" w:hAnsi="Times New Roman" w:cs="Times New Roman"/>
      <w:i/>
      <w:szCs w:val="24"/>
      <w:lang w:eastAsia="zh-CN"/>
    </w:rPr>
  </w:style>
  <w:style w:type="character" w:customStyle="1" w:styleId="TABCar">
    <w:name w:val="TAB Car"/>
    <w:link w:val="TAB"/>
    <w:rsid w:val="00B7043A"/>
    <w:rPr>
      <w:rFonts w:ascii="Times New Roman" w:eastAsia="SimSun" w:hAnsi="Times New Roman" w:cs="Times New Roman"/>
      <w:i/>
      <w:sz w:val="24"/>
      <w:szCs w:val="24"/>
      <w:lang w:eastAsia="zh-CN"/>
    </w:rPr>
  </w:style>
  <w:style w:type="paragraph" w:customStyle="1" w:styleId="FG">
    <w:name w:val="FG"/>
    <w:basedOn w:val="Normal"/>
    <w:link w:val="FGCar"/>
    <w:qFormat/>
    <w:rsid w:val="0082285D"/>
    <w:pPr>
      <w:tabs>
        <w:tab w:val="left" w:pos="1725"/>
      </w:tabs>
      <w:spacing w:before="0" w:after="0" w:line="360" w:lineRule="auto"/>
      <w:ind w:left="0" w:right="0"/>
    </w:pPr>
    <w:rPr>
      <w:rFonts w:ascii="Times New Roman" w:eastAsia="Times New Roman" w:hAnsi="Times New Roman" w:cs="Times New Roman"/>
      <w:bCs/>
      <w:i/>
      <w:sz w:val="24"/>
      <w:szCs w:val="24"/>
    </w:rPr>
  </w:style>
  <w:style w:type="character" w:customStyle="1" w:styleId="FGCar">
    <w:name w:val="FG Car"/>
    <w:link w:val="FG"/>
    <w:rsid w:val="0082285D"/>
    <w:rPr>
      <w:rFonts w:ascii="Times New Roman" w:eastAsia="Times New Roman" w:hAnsi="Times New Roman" w:cs="Times New Roman"/>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pPr>
        <w:spacing w:before="240" w:after="240" w:line="120" w:lineRule="auto"/>
        <w:ind w:left="340" w:right="3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EB"/>
    <w:pPr>
      <w:spacing w:after="160" w:line="259" w:lineRule="auto"/>
    </w:pPr>
    <w:rPr>
      <w:sz w:val="22"/>
      <w:szCs w:val="22"/>
      <w:lang w:eastAsia="en-US"/>
    </w:rPr>
  </w:style>
  <w:style w:type="paragraph" w:styleId="Titre1">
    <w:name w:val="heading 1"/>
    <w:basedOn w:val="Normal"/>
    <w:next w:val="Normal"/>
    <w:link w:val="Titre1Car"/>
    <w:uiPriority w:val="9"/>
    <w:qFormat/>
    <w:rsid w:val="00333085"/>
    <w:pPr>
      <w:keepNext/>
      <w:spacing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333085"/>
    <w:pPr>
      <w:keepNext/>
      <w:spacing w:before="100" w:beforeAutospacing="1" w:after="100" w:afterAutospacing="1" w:line="300" w:lineRule="exact"/>
      <w:outlineLvl w:val="1"/>
    </w:pPr>
    <w:rPr>
      <w:rFonts w:asciiTheme="majorBidi" w:eastAsiaTheme="majorEastAsia" w:hAnsiTheme="majorBidi" w:cstheme="majorBidi"/>
      <w:b/>
      <w:bCs/>
      <w:i/>
      <w:iCs/>
      <w:sz w:val="24"/>
      <w:szCs w:val="28"/>
    </w:rPr>
  </w:style>
  <w:style w:type="paragraph" w:styleId="Titre3">
    <w:name w:val="heading 3"/>
    <w:basedOn w:val="Normal"/>
    <w:next w:val="Normal"/>
    <w:link w:val="Titre3Car"/>
    <w:uiPriority w:val="9"/>
    <w:semiHidden/>
    <w:unhideWhenUsed/>
    <w:qFormat/>
    <w:rsid w:val="00333085"/>
    <w:pPr>
      <w:keepNext/>
      <w:spacing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085"/>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333085"/>
    <w:rPr>
      <w:rFonts w:asciiTheme="majorBidi" w:eastAsiaTheme="majorEastAsia" w:hAnsiTheme="majorBidi" w:cstheme="majorBidi"/>
      <w:b/>
      <w:bCs/>
      <w:i/>
      <w:iCs/>
      <w:sz w:val="24"/>
      <w:szCs w:val="28"/>
      <w:lang w:eastAsia="en-US"/>
    </w:rPr>
  </w:style>
  <w:style w:type="character" w:customStyle="1" w:styleId="Titre3Car">
    <w:name w:val="Titre 3 Car"/>
    <w:basedOn w:val="Policepardfaut"/>
    <w:link w:val="Titre3"/>
    <w:uiPriority w:val="9"/>
    <w:semiHidden/>
    <w:rsid w:val="00333085"/>
    <w:rPr>
      <w:rFonts w:asciiTheme="majorHAnsi" w:eastAsiaTheme="majorEastAsia" w:hAnsiTheme="majorHAnsi" w:cstheme="majorBidi"/>
      <w:b/>
      <w:bCs/>
      <w:sz w:val="26"/>
      <w:szCs w:val="26"/>
      <w:lang w:eastAsia="en-US"/>
    </w:rPr>
  </w:style>
  <w:style w:type="paragraph" w:styleId="Paragraphedeliste">
    <w:name w:val="List Paragraph"/>
    <w:basedOn w:val="Normal"/>
    <w:link w:val="ParagraphedelisteCar"/>
    <w:uiPriority w:val="34"/>
    <w:qFormat/>
    <w:rsid w:val="00333085"/>
    <w:pPr>
      <w:spacing w:after="240" w:line="280" w:lineRule="exact"/>
      <w:ind w:firstLine="567"/>
      <w:jc w:val="both"/>
    </w:pPr>
    <w:rPr>
      <w:rFonts w:asciiTheme="majorBidi" w:hAnsiTheme="majorBidi"/>
      <w:sz w:val="24"/>
    </w:rPr>
  </w:style>
  <w:style w:type="table" w:styleId="Grilledutableau">
    <w:name w:val="Table Grid"/>
    <w:basedOn w:val="TableauNormal"/>
    <w:uiPriority w:val="59"/>
    <w:rsid w:val="00EE29BB"/>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12F4F"/>
    <w:pPr>
      <w:tabs>
        <w:tab w:val="center" w:pos="4536"/>
        <w:tab w:val="right" w:pos="9072"/>
      </w:tabs>
      <w:spacing w:before="0" w:after="0" w:line="240" w:lineRule="auto"/>
    </w:pPr>
  </w:style>
  <w:style w:type="character" w:customStyle="1" w:styleId="En-tteCar">
    <w:name w:val="En-tête Car"/>
    <w:basedOn w:val="Policepardfaut"/>
    <w:link w:val="En-tte"/>
    <w:uiPriority w:val="99"/>
    <w:rsid w:val="00612F4F"/>
    <w:rPr>
      <w:sz w:val="22"/>
      <w:szCs w:val="22"/>
      <w:lang w:eastAsia="en-US"/>
    </w:rPr>
  </w:style>
  <w:style w:type="paragraph" w:styleId="Pieddepage">
    <w:name w:val="footer"/>
    <w:basedOn w:val="Normal"/>
    <w:link w:val="PieddepageCar"/>
    <w:uiPriority w:val="99"/>
    <w:unhideWhenUsed/>
    <w:rsid w:val="00612F4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12F4F"/>
    <w:rPr>
      <w:sz w:val="22"/>
      <w:szCs w:val="22"/>
      <w:lang w:eastAsia="en-US"/>
    </w:rPr>
  </w:style>
  <w:style w:type="paragraph" w:styleId="Textedebulles">
    <w:name w:val="Balloon Text"/>
    <w:basedOn w:val="Normal"/>
    <w:link w:val="TextedebullesCar"/>
    <w:uiPriority w:val="99"/>
    <w:semiHidden/>
    <w:unhideWhenUsed/>
    <w:rsid w:val="007B6F8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F82"/>
    <w:rPr>
      <w:rFonts w:ascii="Tahoma" w:hAnsi="Tahoma" w:cs="Tahoma"/>
      <w:sz w:val="16"/>
      <w:szCs w:val="16"/>
      <w:lang w:eastAsia="en-US"/>
    </w:rPr>
  </w:style>
  <w:style w:type="character" w:customStyle="1" w:styleId="ParagraphedelisteCar">
    <w:name w:val="Paragraphe de liste Car"/>
    <w:link w:val="Paragraphedeliste"/>
    <w:uiPriority w:val="34"/>
    <w:rsid w:val="00B7043A"/>
    <w:rPr>
      <w:rFonts w:asciiTheme="majorBidi" w:hAnsiTheme="majorBidi"/>
      <w:sz w:val="24"/>
      <w:szCs w:val="22"/>
      <w:lang w:eastAsia="en-US"/>
    </w:rPr>
  </w:style>
  <w:style w:type="paragraph" w:customStyle="1" w:styleId="TAB">
    <w:name w:val="TAB"/>
    <w:basedOn w:val="Paragraphedeliste"/>
    <w:link w:val="TABCar"/>
    <w:qFormat/>
    <w:rsid w:val="00B7043A"/>
    <w:pPr>
      <w:spacing w:before="0" w:after="0" w:line="500" w:lineRule="exact"/>
      <w:ind w:left="567" w:right="0" w:firstLine="0"/>
      <w:contextualSpacing/>
      <w:jc w:val="left"/>
    </w:pPr>
    <w:rPr>
      <w:rFonts w:ascii="Times New Roman" w:eastAsia="SimSun" w:hAnsi="Times New Roman" w:cs="Times New Roman"/>
      <w:i/>
      <w:szCs w:val="24"/>
      <w:lang w:eastAsia="zh-CN"/>
    </w:rPr>
  </w:style>
  <w:style w:type="character" w:customStyle="1" w:styleId="TABCar">
    <w:name w:val="TAB Car"/>
    <w:link w:val="TAB"/>
    <w:rsid w:val="00B7043A"/>
    <w:rPr>
      <w:rFonts w:ascii="Times New Roman" w:eastAsia="SimSun" w:hAnsi="Times New Roman" w:cs="Times New Roman"/>
      <w: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hart" Target="charts/chart8.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Graphique%20dans%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Graphique%20dans%20Microsoft%20Word"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Graphique%20dans%20Microsoft%20Word"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Graphique%20dans%20Microsoft%20Word"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Graphique%20dans%20Microsoft%20Word"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Graphique%20dans%20Microsoft%20Word"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Graphique%20dans%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perspective val="30"/>
    </c:view3D>
    <c:plotArea>
      <c:layout/>
      <c:bar3DChart>
        <c:barDir val="col"/>
        <c:grouping val="clustered"/>
        <c:ser>
          <c:idx val="0"/>
          <c:order val="0"/>
          <c:tx>
            <c:strRef>
              <c:f>'[Graphique dans Microsoft Word]Feuil1'!$C$16</c:f>
              <c:strCache>
                <c:ptCount val="1"/>
                <c:pt idx="0">
                  <c:v>BO</c:v>
                </c:pt>
              </c:strCache>
            </c:strRef>
          </c:tx>
          <c:dLbls>
            <c:showVal val="1"/>
          </c:dLbls>
          <c:cat>
            <c:numRef>
              <c:f>'[Graphique dans Microsoft Word]Feuil1'!$B$17:$B$20</c:f>
              <c:numCache>
                <c:formatCode>General</c:formatCode>
                <c:ptCount val="4"/>
                <c:pt idx="0">
                  <c:v>7</c:v>
                </c:pt>
                <c:pt idx="1">
                  <c:v>14</c:v>
                </c:pt>
                <c:pt idx="2">
                  <c:v>21</c:v>
                </c:pt>
                <c:pt idx="3">
                  <c:v>28</c:v>
                </c:pt>
              </c:numCache>
            </c:numRef>
          </c:cat>
          <c:val>
            <c:numRef>
              <c:f>'[Graphique dans Microsoft Word]Feuil1'!$C$17:$C$20</c:f>
              <c:numCache>
                <c:formatCode>General</c:formatCode>
                <c:ptCount val="4"/>
                <c:pt idx="0">
                  <c:v>29.95</c:v>
                </c:pt>
                <c:pt idx="1">
                  <c:v>31.75</c:v>
                </c:pt>
                <c:pt idx="2">
                  <c:v>35.6</c:v>
                </c:pt>
                <c:pt idx="3">
                  <c:v>38.6</c:v>
                </c:pt>
              </c:numCache>
            </c:numRef>
          </c:val>
        </c:ser>
        <c:ser>
          <c:idx val="1"/>
          <c:order val="1"/>
          <c:tx>
            <c:strRef>
              <c:f>'[Graphique dans Microsoft Word]Feuil1'!$D$16</c:f>
              <c:strCache>
                <c:ptCount val="1"/>
                <c:pt idx="0">
                  <c:v>BHP</c:v>
                </c:pt>
              </c:strCache>
            </c:strRef>
          </c:tx>
          <c:dLbls>
            <c:showVal val="1"/>
          </c:dLbls>
          <c:cat>
            <c:numRef>
              <c:f>'[Graphique dans Microsoft Word]Feuil1'!$B$17:$B$20</c:f>
              <c:numCache>
                <c:formatCode>General</c:formatCode>
                <c:ptCount val="4"/>
                <c:pt idx="0">
                  <c:v>7</c:v>
                </c:pt>
                <c:pt idx="1">
                  <c:v>14</c:v>
                </c:pt>
                <c:pt idx="2">
                  <c:v>21</c:v>
                </c:pt>
                <c:pt idx="3">
                  <c:v>28</c:v>
                </c:pt>
              </c:numCache>
            </c:numRef>
          </c:cat>
          <c:val>
            <c:numRef>
              <c:f>'[Graphique dans Microsoft Word]Feuil1'!$D$17:$D$20</c:f>
              <c:numCache>
                <c:formatCode>General</c:formatCode>
                <c:ptCount val="4"/>
                <c:pt idx="0">
                  <c:v>35</c:v>
                </c:pt>
                <c:pt idx="1">
                  <c:v>46.4</c:v>
                </c:pt>
                <c:pt idx="2">
                  <c:v>53.449999999999996</c:v>
                </c:pt>
                <c:pt idx="3">
                  <c:v>58.349999999999994</c:v>
                </c:pt>
              </c:numCache>
            </c:numRef>
          </c:val>
        </c:ser>
        <c:dLbls>
          <c:showVal val="1"/>
        </c:dLbls>
        <c:shape val="cone"/>
        <c:axId val="58553856"/>
        <c:axId val="58634624"/>
        <c:axId val="0"/>
      </c:bar3DChart>
      <c:catAx>
        <c:axId val="58553856"/>
        <c:scaling>
          <c:orientation val="minMax"/>
        </c:scaling>
        <c:axPos val="b"/>
        <c:title>
          <c:tx>
            <c:rich>
              <a:bodyPr/>
              <a:lstStyle/>
              <a:p>
                <a:pPr>
                  <a:defRPr/>
                </a:pPr>
                <a:r>
                  <a:rPr lang="fr-FR"/>
                  <a:t>jours</a:t>
                </a:r>
              </a:p>
            </c:rich>
          </c:tx>
          <c:layout>
            <c:manualLayout>
              <c:xMode val="edge"/>
              <c:yMode val="edge"/>
              <c:x val="0.4006749781277345"/>
              <c:y val="0.85090259550889547"/>
            </c:manualLayout>
          </c:layout>
        </c:title>
        <c:numFmt formatCode="General" sourceLinked="1"/>
        <c:majorTickMark val="none"/>
        <c:tickLblPos val="nextTo"/>
        <c:crossAx val="58634624"/>
        <c:crosses val="autoZero"/>
        <c:auto val="1"/>
        <c:lblAlgn val="ctr"/>
        <c:lblOffset val="100"/>
      </c:catAx>
      <c:valAx>
        <c:axId val="58634624"/>
        <c:scaling>
          <c:orientation val="minMax"/>
          <c:max val="70"/>
        </c:scaling>
        <c:axPos val="l"/>
        <c:minorGridlines>
          <c:spPr>
            <a:ln>
              <a:noFill/>
            </a:ln>
          </c:spPr>
        </c:minorGridlines>
        <c:title>
          <c:tx>
            <c:rich>
              <a:bodyPr/>
              <a:lstStyle/>
              <a:p>
                <a:pPr>
                  <a:defRPr/>
                </a:pPr>
                <a:r>
                  <a:rPr lang="fr-FR" b="0"/>
                  <a:t>fc (MPa)</a:t>
                </a:r>
              </a:p>
            </c:rich>
          </c:tx>
          <c:layout>
            <c:manualLayout>
              <c:xMode val="edge"/>
              <c:yMode val="edge"/>
              <c:x val="2.5000000000000022E-2"/>
              <c:y val="0.35205052493438332"/>
            </c:manualLayout>
          </c:layout>
        </c:title>
        <c:numFmt formatCode="General" sourceLinked="1"/>
        <c:tickLblPos val="nextTo"/>
        <c:crossAx val="58553856"/>
        <c:crosses val="autoZero"/>
        <c:crossBetween val="between"/>
        <c:majorUnit val="10"/>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perspective val="30"/>
    </c:view3D>
    <c:plotArea>
      <c:layout/>
      <c:bar3DChart>
        <c:barDir val="col"/>
        <c:grouping val="clustered"/>
        <c:ser>
          <c:idx val="0"/>
          <c:order val="0"/>
          <c:tx>
            <c:strRef>
              <c:f>'[Graphique dans Microsoft Word]Feuil1'!$C$16</c:f>
              <c:strCache>
                <c:ptCount val="1"/>
                <c:pt idx="0">
                  <c:v>BO</c:v>
                </c:pt>
              </c:strCache>
            </c:strRef>
          </c:tx>
          <c:dLbls>
            <c:showVal val="1"/>
          </c:dLbls>
          <c:cat>
            <c:numRef>
              <c:f>'[Graphique dans Microsoft Word]Feuil1'!$B$17:$B$20</c:f>
              <c:numCache>
                <c:formatCode>General</c:formatCode>
                <c:ptCount val="4"/>
                <c:pt idx="0">
                  <c:v>7</c:v>
                </c:pt>
                <c:pt idx="1">
                  <c:v>14</c:v>
                </c:pt>
                <c:pt idx="2">
                  <c:v>21</c:v>
                </c:pt>
                <c:pt idx="3">
                  <c:v>28</c:v>
                </c:pt>
              </c:numCache>
            </c:numRef>
          </c:cat>
          <c:val>
            <c:numRef>
              <c:f>'[Graphique dans Microsoft Word]Feuil1'!$C$17:$C$20</c:f>
              <c:numCache>
                <c:formatCode>General</c:formatCode>
                <c:ptCount val="4"/>
                <c:pt idx="0">
                  <c:v>26.85</c:v>
                </c:pt>
                <c:pt idx="1">
                  <c:v>30.150000000000023</c:v>
                </c:pt>
                <c:pt idx="2">
                  <c:v>33.4</c:v>
                </c:pt>
                <c:pt idx="3">
                  <c:v>37.15</c:v>
                </c:pt>
              </c:numCache>
            </c:numRef>
          </c:val>
        </c:ser>
        <c:ser>
          <c:idx val="1"/>
          <c:order val="1"/>
          <c:tx>
            <c:strRef>
              <c:f>'[Graphique dans Microsoft Word]Feuil1'!$D$16</c:f>
              <c:strCache>
                <c:ptCount val="1"/>
                <c:pt idx="0">
                  <c:v>BHP</c:v>
                </c:pt>
              </c:strCache>
            </c:strRef>
          </c:tx>
          <c:dLbls>
            <c:showVal val="1"/>
          </c:dLbls>
          <c:cat>
            <c:numRef>
              <c:f>'[Graphique dans Microsoft Word]Feuil1'!$B$17:$B$20</c:f>
              <c:numCache>
                <c:formatCode>General</c:formatCode>
                <c:ptCount val="4"/>
                <c:pt idx="0">
                  <c:v>7</c:v>
                </c:pt>
                <c:pt idx="1">
                  <c:v>14</c:v>
                </c:pt>
                <c:pt idx="2">
                  <c:v>21</c:v>
                </c:pt>
                <c:pt idx="3">
                  <c:v>28</c:v>
                </c:pt>
              </c:numCache>
            </c:numRef>
          </c:cat>
          <c:val>
            <c:numRef>
              <c:f>'[Graphique dans Microsoft Word]Feuil1'!$D$17:$D$20</c:f>
              <c:numCache>
                <c:formatCode>General</c:formatCode>
                <c:ptCount val="4"/>
                <c:pt idx="0">
                  <c:v>30.5</c:v>
                </c:pt>
                <c:pt idx="1">
                  <c:v>37.75</c:v>
                </c:pt>
                <c:pt idx="2">
                  <c:v>43.25</c:v>
                </c:pt>
                <c:pt idx="3">
                  <c:v>54.65</c:v>
                </c:pt>
              </c:numCache>
            </c:numRef>
          </c:val>
        </c:ser>
        <c:dLbls>
          <c:showVal val="1"/>
        </c:dLbls>
        <c:shape val="cone"/>
        <c:axId val="71374720"/>
        <c:axId val="71389184"/>
        <c:axId val="0"/>
      </c:bar3DChart>
      <c:catAx>
        <c:axId val="71374720"/>
        <c:scaling>
          <c:orientation val="minMax"/>
        </c:scaling>
        <c:axPos val="b"/>
        <c:title>
          <c:tx>
            <c:rich>
              <a:bodyPr/>
              <a:lstStyle/>
              <a:p>
                <a:pPr>
                  <a:defRPr/>
                </a:pPr>
                <a:r>
                  <a:rPr lang="fr-FR"/>
                  <a:t>jours</a:t>
                </a:r>
              </a:p>
            </c:rich>
          </c:tx>
          <c:layout>
            <c:manualLayout>
              <c:xMode val="edge"/>
              <c:yMode val="edge"/>
              <c:x val="0.4006749781277345"/>
              <c:y val="0.85090259550889547"/>
            </c:manualLayout>
          </c:layout>
        </c:title>
        <c:numFmt formatCode="General" sourceLinked="1"/>
        <c:majorTickMark val="none"/>
        <c:tickLblPos val="nextTo"/>
        <c:crossAx val="71389184"/>
        <c:crosses val="autoZero"/>
        <c:auto val="1"/>
        <c:lblAlgn val="ctr"/>
        <c:lblOffset val="100"/>
      </c:catAx>
      <c:valAx>
        <c:axId val="71389184"/>
        <c:scaling>
          <c:orientation val="minMax"/>
          <c:max val="70"/>
        </c:scaling>
        <c:axPos val="l"/>
        <c:minorGridlines>
          <c:spPr>
            <a:ln>
              <a:noFill/>
            </a:ln>
          </c:spPr>
        </c:minorGridlines>
        <c:title>
          <c:tx>
            <c:rich>
              <a:bodyPr/>
              <a:lstStyle/>
              <a:p>
                <a:pPr>
                  <a:defRPr/>
                </a:pPr>
                <a:r>
                  <a:rPr lang="fr-FR" b="0"/>
                  <a:t>fc (MPa)</a:t>
                </a:r>
              </a:p>
            </c:rich>
          </c:tx>
          <c:layout>
            <c:manualLayout>
              <c:xMode val="edge"/>
              <c:yMode val="edge"/>
              <c:x val="2.5000000000000001E-2"/>
              <c:y val="0.35205052493438332"/>
            </c:manualLayout>
          </c:layout>
        </c:title>
        <c:numFmt formatCode="General" sourceLinked="1"/>
        <c:tickLblPos val="nextTo"/>
        <c:crossAx val="71374720"/>
        <c:crosses val="autoZero"/>
        <c:crossBetween val="between"/>
        <c:majorUnit val="10"/>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0.13635579364054887"/>
          <c:y val="2.9542618648078826E-2"/>
          <c:w val="0.65578980752406202"/>
          <c:h val="0.79000364537765999"/>
        </c:manualLayout>
      </c:layout>
      <c:bar3DChart>
        <c:barDir val="col"/>
        <c:grouping val="clustered"/>
        <c:ser>
          <c:idx val="0"/>
          <c:order val="0"/>
          <c:tx>
            <c:strRef>
              <c:f>Feuil1!$C$15</c:f>
              <c:strCache>
                <c:ptCount val="1"/>
                <c:pt idx="0">
                  <c:v> BO</c:v>
                </c:pt>
              </c:strCache>
            </c:strRef>
          </c:tx>
          <c:dLbls>
            <c:showVal val="1"/>
          </c:dLbls>
          <c:cat>
            <c:numRef>
              <c:f>Feuil1!$B$16:$B$19</c:f>
              <c:numCache>
                <c:formatCode>General</c:formatCode>
                <c:ptCount val="4"/>
                <c:pt idx="0">
                  <c:v>7</c:v>
                </c:pt>
                <c:pt idx="1">
                  <c:v>14</c:v>
                </c:pt>
                <c:pt idx="2">
                  <c:v>21</c:v>
                </c:pt>
                <c:pt idx="3">
                  <c:v>28</c:v>
                </c:pt>
              </c:numCache>
            </c:numRef>
          </c:cat>
          <c:val>
            <c:numRef>
              <c:f>Feuil1!$C$16:$C$19</c:f>
              <c:numCache>
                <c:formatCode>General</c:formatCode>
                <c:ptCount val="4"/>
                <c:pt idx="0">
                  <c:v>31.6</c:v>
                </c:pt>
                <c:pt idx="1">
                  <c:v>33.450000000000003</c:v>
                </c:pt>
                <c:pt idx="2">
                  <c:v>36.700000000000003</c:v>
                </c:pt>
                <c:pt idx="3">
                  <c:v>39.450000000000003</c:v>
                </c:pt>
              </c:numCache>
            </c:numRef>
          </c:val>
        </c:ser>
        <c:ser>
          <c:idx val="1"/>
          <c:order val="1"/>
          <c:tx>
            <c:strRef>
              <c:f>Feuil1!$D$15</c:f>
              <c:strCache>
                <c:ptCount val="1"/>
                <c:pt idx="0">
                  <c:v>BHP</c:v>
                </c:pt>
              </c:strCache>
            </c:strRef>
          </c:tx>
          <c:dLbls>
            <c:showVal val="1"/>
          </c:dLbls>
          <c:cat>
            <c:numRef>
              <c:f>Feuil1!$B$16:$B$19</c:f>
              <c:numCache>
                <c:formatCode>General</c:formatCode>
                <c:ptCount val="4"/>
                <c:pt idx="0">
                  <c:v>7</c:v>
                </c:pt>
                <c:pt idx="1">
                  <c:v>14</c:v>
                </c:pt>
                <c:pt idx="2">
                  <c:v>21</c:v>
                </c:pt>
                <c:pt idx="3">
                  <c:v>28</c:v>
                </c:pt>
              </c:numCache>
            </c:numRef>
          </c:cat>
          <c:val>
            <c:numRef>
              <c:f>Feuil1!$D$16:$D$19</c:f>
              <c:numCache>
                <c:formatCode>General</c:formatCode>
                <c:ptCount val="4"/>
                <c:pt idx="0">
                  <c:v>36.550000000000004</c:v>
                </c:pt>
                <c:pt idx="1">
                  <c:v>44.45</c:v>
                </c:pt>
                <c:pt idx="2">
                  <c:v>54.05</c:v>
                </c:pt>
                <c:pt idx="3">
                  <c:v>61.8</c:v>
                </c:pt>
              </c:numCache>
            </c:numRef>
          </c:val>
        </c:ser>
        <c:dLbls>
          <c:showVal val="1"/>
        </c:dLbls>
        <c:shape val="cone"/>
        <c:axId val="54576640"/>
        <c:axId val="54578560"/>
        <c:axId val="0"/>
      </c:bar3DChart>
      <c:catAx>
        <c:axId val="54576640"/>
        <c:scaling>
          <c:orientation val="minMax"/>
        </c:scaling>
        <c:axPos val="b"/>
        <c:title>
          <c:tx>
            <c:rich>
              <a:bodyPr/>
              <a:lstStyle/>
              <a:p>
                <a:pPr algn="ctr">
                  <a:defRPr/>
                </a:pPr>
                <a:r>
                  <a:rPr lang="fr-FR"/>
                  <a:t>jours</a:t>
                </a:r>
              </a:p>
            </c:rich>
          </c:tx>
          <c:layout>
            <c:manualLayout>
              <c:xMode val="edge"/>
              <c:yMode val="edge"/>
              <c:x val="0.39566584914590636"/>
              <c:y val="0.88690744804440425"/>
            </c:manualLayout>
          </c:layout>
        </c:title>
        <c:numFmt formatCode="General" sourceLinked="1"/>
        <c:majorTickMark val="none"/>
        <c:tickLblPos val="nextTo"/>
        <c:crossAx val="54578560"/>
        <c:crosses val="autoZero"/>
        <c:auto val="1"/>
        <c:lblAlgn val="ctr"/>
        <c:lblOffset val="100"/>
      </c:catAx>
      <c:valAx>
        <c:axId val="54578560"/>
        <c:scaling>
          <c:orientation val="minMax"/>
          <c:max val="70"/>
        </c:scaling>
        <c:axPos val="l"/>
        <c:title>
          <c:tx>
            <c:rich>
              <a:bodyPr/>
              <a:lstStyle/>
              <a:p>
                <a:pPr>
                  <a:defRPr/>
                </a:pPr>
                <a:r>
                  <a:rPr lang="fr-FR"/>
                  <a:t>fc (MPa)</a:t>
                </a:r>
              </a:p>
            </c:rich>
          </c:tx>
        </c:title>
        <c:numFmt formatCode="General" sourceLinked="1"/>
        <c:tickLblPos val="nextTo"/>
        <c:crossAx val="54576640"/>
        <c:crosses val="autoZero"/>
        <c:crossBetween val="between"/>
        <c:majorUnit val="10"/>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perspective val="30"/>
    </c:view3D>
    <c:plotArea>
      <c:layout/>
      <c:bar3DChart>
        <c:barDir val="col"/>
        <c:grouping val="clustered"/>
        <c:ser>
          <c:idx val="0"/>
          <c:order val="0"/>
          <c:tx>
            <c:strRef>
              <c:f>'[Graphique dans Microsoft Word]Feuil1'!$C$16</c:f>
              <c:strCache>
                <c:ptCount val="1"/>
                <c:pt idx="0">
                  <c:v>BO</c:v>
                </c:pt>
              </c:strCache>
            </c:strRef>
          </c:tx>
          <c:dLbls>
            <c:showVal val="1"/>
          </c:dLbls>
          <c:cat>
            <c:numRef>
              <c:f>'[Graphique dans Microsoft Word]Feuil1'!$B$17:$B$20</c:f>
              <c:numCache>
                <c:formatCode>General</c:formatCode>
                <c:ptCount val="4"/>
                <c:pt idx="0">
                  <c:v>7</c:v>
                </c:pt>
                <c:pt idx="1">
                  <c:v>14</c:v>
                </c:pt>
                <c:pt idx="2">
                  <c:v>21</c:v>
                </c:pt>
                <c:pt idx="3">
                  <c:v>28</c:v>
                </c:pt>
              </c:numCache>
            </c:numRef>
          </c:cat>
          <c:val>
            <c:numRef>
              <c:f>'[Graphique dans Microsoft Word]Feuil1'!$C$17:$C$20</c:f>
              <c:numCache>
                <c:formatCode>General</c:formatCode>
                <c:ptCount val="4"/>
                <c:pt idx="0">
                  <c:v>32.700000000000003</c:v>
                </c:pt>
                <c:pt idx="1">
                  <c:v>34.450000000000003</c:v>
                </c:pt>
                <c:pt idx="2">
                  <c:v>37.75</c:v>
                </c:pt>
                <c:pt idx="3">
                  <c:v>40.25</c:v>
                </c:pt>
              </c:numCache>
            </c:numRef>
          </c:val>
        </c:ser>
        <c:ser>
          <c:idx val="1"/>
          <c:order val="1"/>
          <c:tx>
            <c:strRef>
              <c:f>'[Graphique dans Microsoft Word]Feuil1'!$D$16</c:f>
              <c:strCache>
                <c:ptCount val="1"/>
                <c:pt idx="0">
                  <c:v>BHP</c:v>
                </c:pt>
              </c:strCache>
            </c:strRef>
          </c:tx>
          <c:dLbls>
            <c:showVal val="1"/>
          </c:dLbls>
          <c:cat>
            <c:numRef>
              <c:f>'[Graphique dans Microsoft Word]Feuil1'!$B$17:$B$20</c:f>
              <c:numCache>
                <c:formatCode>General</c:formatCode>
                <c:ptCount val="4"/>
                <c:pt idx="0">
                  <c:v>7</c:v>
                </c:pt>
                <c:pt idx="1">
                  <c:v>14</c:v>
                </c:pt>
                <c:pt idx="2">
                  <c:v>21</c:v>
                </c:pt>
                <c:pt idx="3">
                  <c:v>28</c:v>
                </c:pt>
              </c:numCache>
            </c:numRef>
          </c:cat>
          <c:val>
            <c:numRef>
              <c:f>'[Graphique dans Microsoft Word]Feuil1'!$D$17:$D$20</c:f>
              <c:numCache>
                <c:formatCode>General</c:formatCode>
                <c:ptCount val="4"/>
                <c:pt idx="0">
                  <c:v>37.6</c:v>
                </c:pt>
                <c:pt idx="1">
                  <c:v>45.4</c:v>
                </c:pt>
                <c:pt idx="2">
                  <c:v>55.15</c:v>
                </c:pt>
                <c:pt idx="3">
                  <c:v>63.5</c:v>
                </c:pt>
              </c:numCache>
            </c:numRef>
          </c:val>
        </c:ser>
        <c:dLbls>
          <c:showVal val="1"/>
        </c:dLbls>
        <c:shape val="cone"/>
        <c:axId val="71431296"/>
        <c:axId val="71433216"/>
        <c:axId val="0"/>
      </c:bar3DChart>
      <c:catAx>
        <c:axId val="71431296"/>
        <c:scaling>
          <c:orientation val="minMax"/>
        </c:scaling>
        <c:axPos val="b"/>
        <c:title>
          <c:tx>
            <c:rich>
              <a:bodyPr/>
              <a:lstStyle/>
              <a:p>
                <a:pPr>
                  <a:defRPr/>
                </a:pPr>
                <a:r>
                  <a:rPr lang="fr-FR"/>
                  <a:t>jours</a:t>
                </a:r>
              </a:p>
            </c:rich>
          </c:tx>
          <c:layout>
            <c:manualLayout>
              <c:xMode val="edge"/>
              <c:yMode val="edge"/>
              <c:x val="0.40067497812773445"/>
              <c:y val="0.85090259550889535"/>
            </c:manualLayout>
          </c:layout>
        </c:title>
        <c:numFmt formatCode="General" sourceLinked="1"/>
        <c:majorTickMark val="none"/>
        <c:tickLblPos val="nextTo"/>
        <c:crossAx val="71433216"/>
        <c:crosses val="autoZero"/>
        <c:auto val="1"/>
        <c:lblAlgn val="ctr"/>
        <c:lblOffset val="100"/>
      </c:catAx>
      <c:valAx>
        <c:axId val="71433216"/>
        <c:scaling>
          <c:orientation val="minMax"/>
          <c:max val="70"/>
        </c:scaling>
        <c:axPos val="l"/>
        <c:title>
          <c:tx>
            <c:rich>
              <a:bodyPr/>
              <a:lstStyle/>
              <a:p>
                <a:pPr>
                  <a:defRPr/>
                </a:pPr>
                <a:r>
                  <a:rPr lang="fr-FR" b="0"/>
                  <a:t>fc (MPa)</a:t>
                </a:r>
              </a:p>
            </c:rich>
          </c:tx>
          <c:layout>
            <c:manualLayout>
              <c:xMode val="edge"/>
              <c:yMode val="edge"/>
              <c:x val="2.5000000000000001E-2"/>
              <c:y val="0.35205052493438332"/>
            </c:manualLayout>
          </c:layout>
        </c:title>
        <c:numFmt formatCode="General" sourceLinked="1"/>
        <c:tickLblPos val="nextTo"/>
        <c:crossAx val="71431296"/>
        <c:crosses val="autoZero"/>
        <c:crossBetween val="between"/>
        <c:majorUnit val="10"/>
      </c:valAx>
    </c:plotArea>
    <c:legend>
      <c:legendPos val="r"/>
      <c:layout>
        <c:manualLayout>
          <c:xMode val="edge"/>
          <c:yMode val="edge"/>
          <c:x val="0.90605686789151352"/>
          <c:y val="0.71720873432487731"/>
          <c:w val="9.3943132108486579E-2"/>
          <c:h val="0.16743438320210002"/>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34"/>
  <c:chart>
    <c:view3D>
      <c:rAngAx val="1"/>
    </c:view3D>
    <c:plotArea>
      <c:layout>
        <c:manualLayout>
          <c:layoutTarget val="inner"/>
          <c:xMode val="edge"/>
          <c:yMode val="edge"/>
          <c:x val="4.236220472440954E-2"/>
          <c:y val="3.8200436213078996E-2"/>
          <c:w val="0.80722531946280462"/>
          <c:h val="0.77368279669266693"/>
        </c:manualLayout>
      </c:layout>
      <c:bar3DChart>
        <c:barDir val="col"/>
        <c:grouping val="clustered"/>
        <c:ser>
          <c:idx val="0"/>
          <c:order val="0"/>
          <c:tx>
            <c:strRef>
              <c:f>'[Graphique dans Microsoft Word]Feuil1'!$C$14</c:f>
              <c:strCache>
                <c:ptCount val="1"/>
                <c:pt idx="0">
                  <c:v>BO</c:v>
                </c:pt>
              </c:strCache>
            </c:strRef>
          </c:tx>
          <c:spPr>
            <a:solidFill>
              <a:srgbClr val="FF0000"/>
            </a:solidFill>
          </c:spPr>
          <c:cat>
            <c:strRef>
              <c:f>'[Graphique dans Microsoft Word]Feuil1'!$B$15:$B$18</c:f>
              <c:strCache>
                <c:ptCount val="4"/>
                <c:pt idx="0">
                  <c:v>7 j</c:v>
                </c:pt>
                <c:pt idx="1">
                  <c:v>14 j</c:v>
                </c:pt>
                <c:pt idx="2">
                  <c:v>21 j</c:v>
                </c:pt>
                <c:pt idx="3">
                  <c:v>28 j</c:v>
                </c:pt>
              </c:strCache>
            </c:strRef>
          </c:cat>
          <c:val>
            <c:numRef>
              <c:f>'[Graphique dans Microsoft Word]Feuil1'!$C$15:$C$18</c:f>
              <c:numCache>
                <c:formatCode>General</c:formatCode>
                <c:ptCount val="4"/>
                <c:pt idx="0">
                  <c:v>1.53</c:v>
                </c:pt>
                <c:pt idx="1">
                  <c:v>1.75</c:v>
                </c:pt>
                <c:pt idx="2">
                  <c:v>1.8900000000000001</c:v>
                </c:pt>
                <c:pt idx="3">
                  <c:v>2.0299999999999998</c:v>
                </c:pt>
              </c:numCache>
            </c:numRef>
          </c:val>
        </c:ser>
        <c:ser>
          <c:idx val="1"/>
          <c:order val="1"/>
          <c:tx>
            <c:strRef>
              <c:f>'[Graphique dans Microsoft Word]Feuil1'!$D$14</c:f>
              <c:strCache>
                <c:ptCount val="1"/>
                <c:pt idx="0">
                  <c:v>BHP</c:v>
                </c:pt>
              </c:strCache>
            </c:strRef>
          </c:tx>
          <c:spPr>
            <a:solidFill>
              <a:srgbClr val="92D050"/>
            </a:solidFill>
          </c:spPr>
          <c:cat>
            <c:strRef>
              <c:f>'[Graphique dans Microsoft Word]Feuil1'!$B$15:$B$18</c:f>
              <c:strCache>
                <c:ptCount val="4"/>
                <c:pt idx="0">
                  <c:v>7 j</c:v>
                </c:pt>
                <c:pt idx="1">
                  <c:v>14 j</c:v>
                </c:pt>
                <c:pt idx="2">
                  <c:v>21 j</c:v>
                </c:pt>
                <c:pt idx="3">
                  <c:v>28 j</c:v>
                </c:pt>
              </c:strCache>
            </c:strRef>
          </c:cat>
          <c:val>
            <c:numRef>
              <c:f>'[Graphique dans Microsoft Word]Feuil1'!$D$15:$D$18</c:f>
              <c:numCache>
                <c:formatCode>General</c:formatCode>
                <c:ptCount val="4"/>
                <c:pt idx="0">
                  <c:v>1.9000000000000001</c:v>
                </c:pt>
                <c:pt idx="1">
                  <c:v>2.4</c:v>
                </c:pt>
                <c:pt idx="2">
                  <c:v>2.75</c:v>
                </c:pt>
                <c:pt idx="3">
                  <c:v>3.13</c:v>
                </c:pt>
              </c:numCache>
            </c:numRef>
          </c:val>
        </c:ser>
        <c:shape val="cone"/>
        <c:axId val="79605760"/>
        <c:axId val="79607296"/>
        <c:axId val="0"/>
      </c:bar3DChart>
      <c:catAx>
        <c:axId val="79605760"/>
        <c:scaling>
          <c:orientation val="minMax"/>
        </c:scaling>
        <c:axPos val="b"/>
        <c:tickLblPos val="nextTo"/>
        <c:crossAx val="79607296"/>
        <c:crosses val="autoZero"/>
        <c:auto val="1"/>
        <c:lblAlgn val="ctr"/>
        <c:lblOffset val="100"/>
      </c:catAx>
      <c:valAx>
        <c:axId val="79607296"/>
        <c:scaling>
          <c:orientation val="minMax"/>
        </c:scaling>
        <c:axPos val="l"/>
        <c:minorGridlines/>
        <c:numFmt formatCode="General" sourceLinked="1"/>
        <c:tickLblPos val="nextTo"/>
        <c:crossAx val="79605760"/>
        <c:crosses val="autoZero"/>
        <c:crossBetween val="between"/>
      </c:valAx>
    </c:plotArea>
    <c:legend>
      <c:legendPos val="r"/>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34"/>
  <c:chart>
    <c:view3D>
      <c:rAngAx val="1"/>
    </c:view3D>
    <c:plotArea>
      <c:layout/>
      <c:bar3DChart>
        <c:barDir val="col"/>
        <c:grouping val="clustered"/>
        <c:ser>
          <c:idx val="0"/>
          <c:order val="0"/>
          <c:tx>
            <c:strRef>
              <c:f>'[Graphique dans Microsoft Word]Feuil1'!$C$14</c:f>
              <c:strCache>
                <c:ptCount val="1"/>
                <c:pt idx="0">
                  <c:v>BO</c:v>
                </c:pt>
              </c:strCache>
            </c:strRef>
          </c:tx>
          <c:spPr>
            <a:solidFill>
              <a:srgbClr val="FF0000"/>
            </a:solidFill>
          </c:spPr>
          <c:cat>
            <c:strRef>
              <c:f>'[Graphique dans Microsoft Word]Feuil1'!$B$15:$B$18</c:f>
              <c:strCache>
                <c:ptCount val="4"/>
                <c:pt idx="0">
                  <c:v>7 j</c:v>
                </c:pt>
                <c:pt idx="1">
                  <c:v>14 j</c:v>
                </c:pt>
                <c:pt idx="2">
                  <c:v>21 j</c:v>
                </c:pt>
                <c:pt idx="3">
                  <c:v>28 j</c:v>
                </c:pt>
              </c:strCache>
            </c:strRef>
          </c:cat>
          <c:val>
            <c:numRef>
              <c:f>'[Graphique dans Microsoft Word]Feuil1'!$C$15:$C$18</c:f>
              <c:numCache>
                <c:formatCode>General</c:formatCode>
                <c:ptCount val="4"/>
                <c:pt idx="0">
                  <c:v>1.3</c:v>
                </c:pt>
                <c:pt idx="1">
                  <c:v>1.6500000000000001</c:v>
                </c:pt>
                <c:pt idx="2">
                  <c:v>1.8</c:v>
                </c:pt>
                <c:pt idx="3">
                  <c:v>2.0099999999999998</c:v>
                </c:pt>
              </c:numCache>
            </c:numRef>
          </c:val>
        </c:ser>
        <c:ser>
          <c:idx val="1"/>
          <c:order val="1"/>
          <c:tx>
            <c:strRef>
              <c:f>'[Graphique dans Microsoft Word]Feuil1'!$D$14</c:f>
              <c:strCache>
                <c:ptCount val="1"/>
                <c:pt idx="0">
                  <c:v>BHP</c:v>
                </c:pt>
              </c:strCache>
            </c:strRef>
          </c:tx>
          <c:spPr>
            <a:solidFill>
              <a:srgbClr val="92D050"/>
            </a:solidFill>
          </c:spPr>
          <c:cat>
            <c:strRef>
              <c:f>'[Graphique dans Microsoft Word]Feuil1'!$B$15:$B$18</c:f>
              <c:strCache>
                <c:ptCount val="4"/>
                <c:pt idx="0">
                  <c:v>7 j</c:v>
                </c:pt>
                <c:pt idx="1">
                  <c:v>14 j</c:v>
                </c:pt>
                <c:pt idx="2">
                  <c:v>21 j</c:v>
                </c:pt>
                <c:pt idx="3">
                  <c:v>28 j</c:v>
                </c:pt>
              </c:strCache>
            </c:strRef>
          </c:cat>
          <c:val>
            <c:numRef>
              <c:f>'[Graphique dans Microsoft Word]Feuil1'!$D$15:$D$18</c:f>
              <c:numCache>
                <c:formatCode>General</c:formatCode>
                <c:ptCount val="4"/>
                <c:pt idx="0">
                  <c:v>1.6800000000000013</c:v>
                </c:pt>
                <c:pt idx="1">
                  <c:v>2.0299999999999998</c:v>
                </c:pt>
                <c:pt idx="2">
                  <c:v>2.5299999999999998</c:v>
                </c:pt>
                <c:pt idx="3">
                  <c:v>2.9699999999999998</c:v>
                </c:pt>
              </c:numCache>
            </c:numRef>
          </c:val>
        </c:ser>
        <c:shape val="cone"/>
        <c:axId val="71436160"/>
        <c:axId val="71437696"/>
        <c:axId val="0"/>
      </c:bar3DChart>
      <c:catAx>
        <c:axId val="71436160"/>
        <c:scaling>
          <c:orientation val="minMax"/>
        </c:scaling>
        <c:axPos val="b"/>
        <c:tickLblPos val="nextTo"/>
        <c:crossAx val="71437696"/>
        <c:crosses val="autoZero"/>
        <c:auto val="1"/>
        <c:lblAlgn val="ctr"/>
        <c:lblOffset val="100"/>
      </c:catAx>
      <c:valAx>
        <c:axId val="71437696"/>
        <c:scaling>
          <c:orientation val="minMax"/>
        </c:scaling>
        <c:axPos val="l"/>
        <c:minorGridlines/>
        <c:numFmt formatCode="General" sourceLinked="1"/>
        <c:tickLblPos val="nextTo"/>
        <c:crossAx val="71436160"/>
        <c:crosses val="autoZero"/>
        <c:crossBetween val="between"/>
      </c:valAx>
    </c:plotArea>
    <c:legend>
      <c:legendPos val="r"/>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34"/>
  <c:chart>
    <c:view3D>
      <c:rAngAx val="1"/>
    </c:view3D>
    <c:plotArea>
      <c:layout/>
      <c:bar3DChart>
        <c:barDir val="col"/>
        <c:grouping val="clustered"/>
        <c:ser>
          <c:idx val="0"/>
          <c:order val="0"/>
          <c:tx>
            <c:strRef>
              <c:f>'[Graphique dans Microsoft Word]Feuil1'!$C$14</c:f>
              <c:strCache>
                <c:ptCount val="1"/>
                <c:pt idx="0">
                  <c:v>BO</c:v>
                </c:pt>
              </c:strCache>
            </c:strRef>
          </c:tx>
          <c:spPr>
            <a:solidFill>
              <a:srgbClr val="FF0000"/>
            </a:solidFill>
          </c:spPr>
          <c:cat>
            <c:strRef>
              <c:f>'[Graphique dans Microsoft Word]Feuil1'!$B$15:$B$18</c:f>
              <c:strCache>
                <c:ptCount val="4"/>
                <c:pt idx="0">
                  <c:v>7 j</c:v>
                </c:pt>
                <c:pt idx="1">
                  <c:v>14 j</c:v>
                </c:pt>
                <c:pt idx="2">
                  <c:v>21 j</c:v>
                </c:pt>
                <c:pt idx="3">
                  <c:v>28 j</c:v>
                </c:pt>
              </c:strCache>
            </c:strRef>
          </c:cat>
          <c:val>
            <c:numRef>
              <c:f>'[Graphique dans Microsoft Word]Feuil1'!$C$15:$C$18</c:f>
              <c:numCache>
                <c:formatCode>General</c:formatCode>
                <c:ptCount val="4"/>
                <c:pt idx="0">
                  <c:v>1.61</c:v>
                </c:pt>
                <c:pt idx="1">
                  <c:v>1.8900000000000001</c:v>
                </c:pt>
                <c:pt idx="2">
                  <c:v>2.0299999999999998</c:v>
                </c:pt>
                <c:pt idx="3">
                  <c:v>2.4099999999999997</c:v>
                </c:pt>
              </c:numCache>
            </c:numRef>
          </c:val>
        </c:ser>
        <c:ser>
          <c:idx val="1"/>
          <c:order val="1"/>
          <c:tx>
            <c:strRef>
              <c:f>'[Graphique dans Microsoft Word]Feuil1'!$D$14</c:f>
              <c:strCache>
                <c:ptCount val="1"/>
                <c:pt idx="0">
                  <c:v>BHP</c:v>
                </c:pt>
              </c:strCache>
            </c:strRef>
          </c:tx>
          <c:spPr>
            <a:solidFill>
              <a:srgbClr val="92D050"/>
            </a:solidFill>
          </c:spPr>
          <c:cat>
            <c:strRef>
              <c:f>'[Graphique dans Microsoft Word]Feuil1'!$B$15:$B$18</c:f>
              <c:strCache>
                <c:ptCount val="4"/>
                <c:pt idx="0">
                  <c:v>7 j</c:v>
                </c:pt>
                <c:pt idx="1">
                  <c:v>14 j</c:v>
                </c:pt>
                <c:pt idx="2">
                  <c:v>21 j</c:v>
                </c:pt>
                <c:pt idx="3">
                  <c:v>28 j</c:v>
                </c:pt>
              </c:strCache>
            </c:strRef>
          </c:cat>
          <c:val>
            <c:numRef>
              <c:f>'[Graphique dans Microsoft Word]Feuil1'!$D$15:$D$18</c:f>
              <c:numCache>
                <c:formatCode>General</c:formatCode>
                <c:ptCount val="4"/>
                <c:pt idx="0">
                  <c:v>1.9800000000000013</c:v>
                </c:pt>
                <c:pt idx="1">
                  <c:v>2.25</c:v>
                </c:pt>
                <c:pt idx="2">
                  <c:v>2.84</c:v>
                </c:pt>
                <c:pt idx="3">
                  <c:v>3.3</c:v>
                </c:pt>
              </c:numCache>
            </c:numRef>
          </c:val>
        </c:ser>
        <c:shape val="cone"/>
        <c:axId val="71479296"/>
        <c:axId val="71480832"/>
        <c:axId val="0"/>
      </c:bar3DChart>
      <c:catAx>
        <c:axId val="71479296"/>
        <c:scaling>
          <c:orientation val="minMax"/>
        </c:scaling>
        <c:axPos val="b"/>
        <c:tickLblPos val="nextTo"/>
        <c:crossAx val="71480832"/>
        <c:crosses val="autoZero"/>
        <c:auto val="1"/>
        <c:lblAlgn val="ctr"/>
        <c:lblOffset val="100"/>
      </c:catAx>
      <c:valAx>
        <c:axId val="71480832"/>
        <c:scaling>
          <c:orientation val="minMax"/>
        </c:scaling>
        <c:axPos val="l"/>
        <c:minorGridlines/>
        <c:numFmt formatCode="General" sourceLinked="1"/>
        <c:tickLblPos val="nextTo"/>
        <c:crossAx val="71479296"/>
        <c:crosses val="autoZero"/>
        <c:crossBetween val="between"/>
      </c:valAx>
    </c:plotArea>
    <c:legend>
      <c:legendPos val="r"/>
    </c:legend>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style val="34"/>
  <c:chart>
    <c:view3D>
      <c:rAngAx val="1"/>
    </c:view3D>
    <c:plotArea>
      <c:layout>
        <c:manualLayout>
          <c:layoutTarget val="inner"/>
          <c:xMode val="edge"/>
          <c:yMode val="edge"/>
          <c:x val="6.1998616785013172E-2"/>
          <c:y val="7.0393528677767742E-2"/>
          <c:w val="0.82710225051655772"/>
          <c:h val="0.84194896949356823"/>
        </c:manualLayout>
      </c:layout>
      <c:bar3DChart>
        <c:barDir val="col"/>
        <c:grouping val="clustered"/>
        <c:ser>
          <c:idx val="0"/>
          <c:order val="0"/>
          <c:tx>
            <c:strRef>
              <c:f>'[Graphique dans Microsoft Word]Feuil1'!$C$14</c:f>
              <c:strCache>
                <c:ptCount val="1"/>
                <c:pt idx="0">
                  <c:v>BO</c:v>
                </c:pt>
              </c:strCache>
            </c:strRef>
          </c:tx>
          <c:spPr>
            <a:solidFill>
              <a:srgbClr val="FF0000"/>
            </a:solidFill>
          </c:spPr>
          <c:cat>
            <c:strRef>
              <c:f>'[Graphique dans Microsoft Word]Feuil1'!$B$15:$B$18</c:f>
              <c:strCache>
                <c:ptCount val="4"/>
                <c:pt idx="0">
                  <c:v>7 j</c:v>
                </c:pt>
                <c:pt idx="1">
                  <c:v>14 j</c:v>
                </c:pt>
                <c:pt idx="2">
                  <c:v>21 j</c:v>
                </c:pt>
                <c:pt idx="3">
                  <c:v>28 j</c:v>
                </c:pt>
              </c:strCache>
            </c:strRef>
          </c:cat>
          <c:val>
            <c:numRef>
              <c:f>'[Graphique dans Microsoft Word]Feuil1'!$C$15:$C$18</c:f>
              <c:numCache>
                <c:formatCode>General</c:formatCode>
                <c:ptCount val="4"/>
                <c:pt idx="0">
                  <c:v>1.56</c:v>
                </c:pt>
                <c:pt idx="1">
                  <c:v>1.73</c:v>
                </c:pt>
                <c:pt idx="2">
                  <c:v>2.0299999999999998</c:v>
                </c:pt>
                <c:pt idx="3">
                  <c:v>2.65</c:v>
                </c:pt>
              </c:numCache>
            </c:numRef>
          </c:val>
        </c:ser>
        <c:ser>
          <c:idx val="1"/>
          <c:order val="1"/>
          <c:tx>
            <c:strRef>
              <c:f>'[Graphique dans Microsoft Word]Feuil1'!$D$14</c:f>
              <c:strCache>
                <c:ptCount val="1"/>
                <c:pt idx="0">
                  <c:v>BHP</c:v>
                </c:pt>
              </c:strCache>
            </c:strRef>
          </c:tx>
          <c:spPr>
            <a:solidFill>
              <a:srgbClr val="92D050"/>
            </a:solidFill>
          </c:spPr>
          <c:cat>
            <c:strRef>
              <c:f>'[Graphique dans Microsoft Word]Feuil1'!$B$15:$B$18</c:f>
              <c:strCache>
                <c:ptCount val="4"/>
                <c:pt idx="0">
                  <c:v>7 j</c:v>
                </c:pt>
                <c:pt idx="1">
                  <c:v>14 j</c:v>
                </c:pt>
                <c:pt idx="2">
                  <c:v>21 j</c:v>
                </c:pt>
                <c:pt idx="3">
                  <c:v>28 j</c:v>
                </c:pt>
              </c:strCache>
            </c:strRef>
          </c:cat>
          <c:val>
            <c:numRef>
              <c:f>'[Graphique dans Microsoft Word]Feuil1'!$D$15:$D$18</c:f>
              <c:numCache>
                <c:formatCode>General</c:formatCode>
                <c:ptCount val="4"/>
                <c:pt idx="0">
                  <c:v>1.9700000000000013</c:v>
                </c:pt>
                <c:pt idx="1">
                  <c:v>2.3199999999999972</c:v>
                </c:pt>
                <c:pt idx="2">
                  <c:v>2.9</c:v>
                </c:pt>
                <c:pt idx="3">
                  <c:v>3.4099999999999997</c:v>
                </c:pt>
              </c:numCache>
            </c:numRef>
          </c:val>
        </c:ser>
        <c:shape val="cone"/>
        <c:axId val="71505792"/>
        <c:axId val="71507328"/>
        <c:axId val="0"/>
      </c:bar3DChart>
      <c:catAx>
        <c:axId val="71505792"/>
        <c:scaling>
          <c:orientation val="minMax"/>
        </c:scaling>
        <c:axPos val="b"/>
        <c:tickLblPos val="nextTo"/>
        <c:crossAx val="71507328"/>
        <c:crosses val="autoZero"/>
        <c:auto val="1"/>
        <c:lblAlgn val="ctr"/>
        <c:lblOffset val="100"/>
      </c:catAx>
      <c:valAx>
        <c:axId val="71507328"/>
        <c:scaling>
          <c:orientation val="minMax"/>
        </c:scaling>
        <c:axPos val="l"/>
        <c:minorGridlines/>
        <c:numFmt formatCode="General" sourceLinked="1"/>
        <c:tickLblPos val="nextTo"/>
        <c:crossAx val="71505792"/>
        <c:crosses val="autoZero"/>
        <c:crossBetween val="between"/>
      </c:val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0.4125</cdr:x>
      <cdr:y>0.9184</cdr:y>
    </cdr:from>
    <cdr:to>
      <cdr:x>0.62292</cdr:x>
      <cdr:y>0.97743</cdr:y>
    </cdr:to>
    <cdr:sp macro="" textlink="">
      <cdr:nvSpPr>
        <cdr:cNvPr id="2" name="ZoneTexte 1"/>
        <cdr:cNvSpPr txBox="1"/>
      </cdr:nvSpPr>
      <cdr:spPr>
        <a:xfrm xmlns:a="http://schemas.openxmlformats.org/drawingml/2006/main">
          <a:off x="1885950" y="2519363"/>
          <a:ext cx="9620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jours</a:t>
          </a:r>
        </a:p>
      </cdr:txBody>
    </cdr:sp>
  </cdr:relSizeAnchor>
  <cdr:relSizeAnchor xmlns:cdr="http://schemas.openxmlformats.org/drawingml/2006/chartDrawing">
    <cdr:from>
      <cdr:x>7.4647E-7</cdr:x>
      <cdr:y>0.21907</cdr:y>
    </cdr:from>
    <cdr:to>
      <cdr:x>0.04266</cdr:x>
      <cdr:y>0.64552</cdr:y>
    </cdr:to>
    <cdr:sp macro="" textlink="">
      <cdr:nvSpPr>
        <cdr:cNvPr id="3" name="ZoneTexte 2"/>
        <cdr:cNvSpPr txBox="1"/>
      </cdr:nvSpPr>
      <cdr:spPr>
        <a:xfrm xmlns:a="http://schemas.openxmlformats.org/drawingml/2006/main" rot="16200000">
          <a:off x="-424996" y="949717"/>
          <a:ext cx="1021448"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ft ( MPa)</a:t>
          </a:r>
        </a:p>
      </cdr:txBody>
    </cdr:sp>
  </cdr:relSizeAnchor>
</c:userShapes>
</file>

<file path=word/drawings/drawing2.xml><?xml version="1.0" encoding="utf-8"?>
<c:userShapes xmlns:c="http://schemas.openxmlformats.org/drawingml/2006/chart">
  <cdr:relSizeAnchor xmlns:cdr="http://schemas.openxmlformats.org/drawingml/2006/chartDrawing">
    <cdr:from>
      <cdr:x>0.4125</cdr:x>
      <cdr:y>0.9184</cdr:y>
    </cdr:from>
    <cdr:to>
      <cdr:x>0.62292</cdr:x>
      <cdr:y>0.97743</cdr:y>
    </cdr:to>
    <cdr:sp macro="" textlink="">
      <cdr:nvSpPr>
        <cdr:cNvPr id="2" name="ZoneTexte 1"/>
        <cdr:cNvSpPr txBox="1"/>
      </cdr:nvSpPr>
      <cdr:spPr>
        <a:xfrm xmlns:a="http://schemas.openxmlformats.org/drawingml/2006/main">
          <a:off x="1885950" y="2519363"/>
          <a:ext cx="9620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jours</a:t>
          </a:r>
        </a:p>
      </cdr:txBody>
    </cdr:sp>
  </cdr:relSizeAnchor>
  <cdr:relSizeAnchor xmlns:cdr="http://schemas.openxmlformats.org/drawingml/2006/chartDrawing">
    <cdr:from>
      <cdr:x>0.00183</cdr:x>
      <cdr:y>0.19841</cdr:y>
    </cdr:from>
    <cdr:to>
      <cdr:x>0.05709</cdr:x>
      <cdr:y>0.64077</cdr:y>
    </cdr:to>
    <cdr:sp macro="" textlink="">
      <cdr:nvSpPr>
        <cdr:cNvPr id="3" name="ZoneTexte 2"/>
        <cdr:cNvSpPr txBox="1"/>
      </cdr:nvSpPr>
      <cdr:spPr>
        <a:xfrm xmlns:a="http://schemas.openxmlformats.org/drawingml/2006/main" rot="16200000">
          <a:off x="-511401" y="1118187"/>
          <a:ext cx="1331480" cy="289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ft ( MPa)</a:t>
          </a:r>
        </a:p>
      </cdr:txBody>
    </cdr:sp>
  </cdr:relSizeAnchor>
</c:userShapes>
</file>

<file path=word/drawings/drawing3.xml><?xml version="1.0" encoding="utf-8"?>
<c:userShapes xmlns:c="http://schemas.openxmlformats.org/drawingml/2006/chart">
  <cdr:relSizeAnchor xmlns:cdr="http://schemas.openxmlformats.org/drawingml/2006/chartDrawing">
    <cdr:from>
      <cdr:x>0.4125</cdr:x>
      <cdr:y>0.9184</cdr:y>
    </cdr:from>
    <cdr:to>
      <cdr:x>0.62292</cdr:x>
      <cdr:y>0.97743</cdr:y>
    </cdr:to>
    <cdr:sp macro="" textlink="">
      <cdr:nvSpPr>
        <cdr:cNvPr id="2" name="ZoneTexte 1"/>
        <cdr:cNvSpPr txBox="1"/>
      </cdr:nvSpPr>
      <cdr:spPr>
        <a:xfrm xmlns:a="http://schemas.openxmlformats.org/drawingml/2006/main">
          <a:off x="1885950" y="2519363"/>
          <a:ext cx="9620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jours</a:t>
          </a:r>
        </a:p>
      </cdr:txBody>
    </cdr:sp>
  </cdr:relSizeAnchor>
  <cdr:relSizeAnchor xmlns:cdr="http://schemas.openxmlformats.org/drawingml/2006/chartDrawing">
    <cdr:from>
      <cdr:x>0</cdr:x>
      <cdr:y>0.16596</cdr:y>
    </cdr:from>
    <cdr:to>
      <cdr:x>0.03714</cdr:x>
      <cdr:y>0.63174</cdr:y>
    </cdr:to>
    <cdr:sp macro="" textlink="">
      <cdr:nvSpPr>
        <cdr:cNvPr id="3" name="ZoneTexte 2"/>
        <cdr:cNvSpPr txBox="1"/>
      </cdr:nvSpPr>
      <cdr:spPr>
        <a:xfrm xmlns:a="http://schemas.openxmlformats.org/drawingml/2006/main" rot="16200000">
          <a:off x="-617075" y="1145051"/>
          <a:ext cx="148179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ft ( MPa)</a:t>
          </a:r>
        </a:p>
      </cdr:txBody>
    </cdr:sp>
  </cdr:relSizeAnchor>
</c:userShapes>
</file>

<file path=word/drawings/drawing4.xml><?xml version="1.0" encoding="utf-8"?>
<c:userShapes xmlns:c="http://schemas.openxmlformats.org/drawingml/2006/chart">
  <cdr:relSizeAnchor xmlns:cdr="http://schemas.openxmlformats.org/drawingml/2006/chartDrawing">
    <cdr:from>
      <cdr:x>0.4125</cdr:x>
      <cdr:y>0.9184</cdr:y>
    </cdr:from>
    <cdr:to>
      <cdr:x>0.62292</cdr:x>
      <cdr:y>0.97743</cdr:y>
    </cdr:to>
    <cdr:sp macro="" textlink="">
      <cdr:nvSpPr>
        <cdr:cNvPr id="2" name="ZoneTexte 1"/>
        <cdr:cNvSpPr txBox="1"/>
      </cdr:nvSpPr>
      <cdr:spPr>
        <a:xfrm xmlns:a="http://schemas.openxmlformats.org/drawingml/2006/main">
          <a:off x="1885950" y="2519363"/>
          <a:ext cx="9620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jours</a:t>
          </a:r>
        </a:p>
      </cdr:txBody>
    </cdr:sp>
  </cdr:relSizeAnchor>
  <cdr:relSizeAnchor xmlns:cdr="http://schemas.openxmlformats.org/drawingml/2006/chartDrawing">
    <cdr:from>
      <cdr:x>1.76746E-7</cdr:x>
      <cdr:y>0.16928</cdr:y>
    </cdr:from>
    <cdr:to>
      <cdr:x>0.05051</cdr:x>
      <cdr:y>0.69531</cdr:y>
    </cdr:to>
    <cdr:sp macro="" textlink="">
      <cdr:nvSpPr>
        <cdr:cNvPr id="3" name="ZoneTexte 2"/>
        <cdr:cNvSpPr txBox="1"/>
      </cdr:nvSpPr>
      <cdr:spPr>
        <a:xfrm xmlns:a="http://schemas.openxmlformats.org/drawingml/2006/main" rot="16200000">
          <a:off x="-576124" y="1038879"/>
          <a:ext cx="1437999" cy="2857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ft ( MPax10-1</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79ECB526B6442A8BC83469CC0F2A45"/>
        <w:category>
          <w:name w:val="Général"/>
          <w:gallery w:val="placeholder"/>
        </w:category>
        <w:types>
          <w:type w:val="bbPlcHdr"/>
        </w:types>
        <w:behaviors>
          <w:behavior w:val="content"/>
        </w:behaviors>
        <w:guid w:val="{BA5CF27C-60CC-469C-AD92-9F136AEF3A9A}"/>
      </w:docPartPr>
      <w:docPartBody>
        <w:p w:rsidR="002A5120" w:rsidRDefault="006623F3" w:rsidP="006623F3">
          <w:pPr>
            <w:pStyle w:val="2B79ECB526B6442A8BC83469CC0F2A4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23F3"/>
    <w:rsid w:val="0008299C"/>
    <w:rsid w:val="000E4D24"/>
    <w:rsid w:val="0016662B"/>
    <w:rsid w:val="00170C86"/>
    <w:rsid w:val="00180272"/>
    <w:rsid w:val="00257EA3"/>
    <w:rsid w:val="002A5120"/>
    <w:rsid w:val="002F556C"/>
    <w:rsid w:val="00495004"/>
    <w:rsid w:val="004F52CA"/>
    <w:rsid w:val="005916B3"/>
    <w:rsid w:val="005A0328"/>
    <w:rsid w:val="006623F3"/>
    <w:rsid w:val="0070355A"/>
    <w:rsid w:val="00783360"/>
    <w:rsid w:val="007F24CC"/>
    <w:rsid w:val="008245C3"/>
    <w:rsid w:val="00926F50"/>
    <w:rsid w:val="009829E5"/>
    <w:rsid w:val="00A23210"/>
    <w:rsid w:val="00BA0606"/>
    <w:rsid w:val="00BA2D17"/>
    <w:rsid w:val="00C14675"/>
    <w:rsid w:val="00F966D7"/>
    <w:rsid w:val="00FE3D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B79ECB526B6442A8BC83469CC0F2A45">
    <w:name w:val="2B79ECB526B6442A8BC83469CC0F2A45"/>
    <w:rsid w:val="006623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502</TotalTime>
  <Pages>21</Pages>
  <Words>1992</Words>
  <Characters>10957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CHAPITRE VI :                                             RESULTATS ET INTERPRETATION</vt:lpstr>
    </vt:vector>
  </TitlesOfParts>
  <Company>rdkc</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VI :                                             RESULTATS ET INTERPRETATION</dc:title>
  <dc:creator>star</dc:creator>
  <cp:lastModifiedBy>star</cp:lastModifiedBy>
  <cp:revision>266</cp:revision>
  <dcterms:created xsi:type="dcterms:W3CDTF">2015-04-27T11:21:00Z</dcterms:created>
  <dcterms:modified xsi:type="dcterms:W3CDTF">2015-06-02T19:35:00Z</dcterms:modified>
</cp:coreProperties>
</file>